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88" w:rsidRPr="00540BD3" w:rsidRDefault="00972988" w:rsidP="000963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bookmarkStart w:id="0" w:name="_GoBack"/>
      <w:bookmarkEnd w:id="0"/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trike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Úplné znenie Smernice</w:t>
      </w:r>
      <w:r w:rsidRPr="0088474F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88474F" w:rsidRPr="0088474F">
        <w:rPr>
          <w:rFonts w:eastAsia="Times New Roman" w:cstheme="minorHAnsi"/>
          <w:sz w:val="24"/>
          <w:szCs w:val="24"/>
          <w:lang w:eastAsia="sk-SK"/>
        </w:rPr>
        <w:t>dekana</w:t>
      </w: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Číslo: 11_2015-S</w:t>
      </w: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 xml:space="preserve">Dátum: </w:t>
      </w:r>
      <w:r w:rsidR="0005500C" w:rsidRPr="00540BD3">
        <w:rPr>
          <w:rFonts w:eastAsia="Times New Roman" w:cstheme="minorHAnsi"/>
          <w:sz w:val="24"/>
          <w:szCs w:val="24"/>
          <w:lang w:eastAsia="sk-SK"/>
        </w:rPr>
        <w:t>29.10.2018</w:t>
      </w: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Zásady a pravidlá výberového konania na zahraničné mobility v rámci programu Erasmus+</w:t>
      </w: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Na Fakulte architektúry</w:t>
      </w: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Slovenskej technickej univerzity v Bratislave</w:t>
      </w: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v znení dodatku č.</w:t>
      </w:r>
      <w:r w:rsidR="0005500C" w:rsidRPr="00540BD3">
        <w:rPr>
          <w:rFonts w:eastAsia="Times New Roman" w:cstheme="minorHAnsi"/>
          <w:sz w:val="24"/>
          <w:szCs w:val="24"/>
          <w:lang w:eastAsia="sk-SK"/>
        </w:rPr>
        <w:t xml:space="preserve"> 2</w:t>
      </w: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FF5C51" w:rsidRPr="00540BD3" w:rsidRDefault="00FF5C51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lastRenderedPageBreak/>
        <w:t xml:space="preserve">Slovenská technická univerzita v Bratislave, Vazovova 5, Bratislava </w:t>
      </w:r>
    </w:p>
    <w:p w:rsidR="00096337" w:rsidRPr="00540BD3" w:rsidRDefault="00096337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Fakulta architektúry STU v Bratislave, Nám. slobody 19, Bratislava</w:t>
      </w: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FF5C51" w:rsidP="0097298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v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 xml:space="preserve"> Bratislave </w:t>
      </w:r>
      <w:r w:rsidR="0005500C" w:rsidRPr="00540BD3">
        <w:rPr>
          <w:rFonts w:eastAsia="Times New Roman" w:cstheme="minorHAnsi"/>
          <w:sz w:val="24"/>
          <w:szCs w:val="24"/>
          <w:lang w:eastAsia="sk-SK"/>
        </w:rPr>
        <w:t>29.10.2018</w:t>
      </w:r>
    </w:p>
    <w:p w:rsidR="00096337" w:rsidRPr="00540BD3" w:rsidRDefault="00096337" w:rsidP="0097298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Číslo 11_2015-S</w:t>
      </w:r>
    </w:p>
    <w:p w:rsidR="00972988" w:rsidRPr="00540BD3" w:rsidRDefault="00972988" w:rsidP="0009633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096337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V súlade s § 33 ods. 3 zákona č. 131/2002 Z. z. o vysokých školách a o zmene a doplnení niektorých zákonov v znení neskorších predpisov a v zmysle čl. 27, ods. 3,4 a čl. 15 Štatútu Fakulty architektúry Slovenskej technickej univerzity v Bratislave, vydávam</w:t>
      </w:r>
      <w:r w:rsidR="00972988" w:rsidRPr="00540BD3">
        <w:rPr>
          <w:rFonts w:eastAsia="Times New Roman" w:cstheme="minorHAnsi"/>
          <w:sz w:val="24"/>
          <w:szCs w:val="24"/>
          <w:lang w:eastAsia="sk-SK"/>
        </w:rPr>
        <w:t xml:space="preserve"> n</w:t>
      </w:r>
      <w:r w:rsidRPr="00540BD3">
        <w:rPr>
          <w:rFonts w:eastAsia="Times New Roman" w:cstheme="minorHAnsi"/>
          <w:sz w:val="24"/>
          <w:szCs w:val="24"/>
          <w:lang w:eastAsia="sk-SK"/>
        </w:rPr>
        <w:t>asledovné</w:t>
      </w:r>
    </w:p>
    <w:p w:rsidR="00972988" w:rsidRPr="00540BD3" w:rsidRDefault="00972988" w:rsidP="009729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9729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 xml:space="preserve">ÚPLNÉ </w:t>
      </w:r>
      <w:r w:rsidR="00972988" w:rsidRPr="00540BD3">
        <w:rPr>
          <w:rFonts w:eastAsia="Times New Roman" w:cstheme="minorHAnsi"/>
          <w:b/>
          <w:sz w:val="24"/>
          <w:szCs w:val="24"/>
          <w:lang w:eastAsia="sk-SK"/>
        </w:rPr>
        <w:t>Z</w:t>
      </w:r>
      <w:r w:rsidRPr="00540BD3">
        <w:rPr>
          <w:rFonts w:eastAsia="Times New Roman" w:cstheme="minorHAnsi"/>
          <w:b/>
          <w:sz w:val="24"/>
          <w:szCs w:val="24"/>
          <w:lang w:eastAsia="sk-SK"/>
        </w:rPr>
        <w:t>NENIE</w:t>
      </w:r>
    </w:p>
    <w:p w:rsidR="00972988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>vnútorného predpisu</w:t>
      </w:r>
    </w:p>
    <w:p w:rsidR="00972988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>Fakulty architektúry STU v Bratislave číslo 11_2015- S zo dňa 08.12.2015</w:t>
      </w:r>
    </w:p>
    <w:p w:rsidR="00096337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b/>
          <w:strike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 xml:space="preserve">v znení dodatku č. </w:t>
      </w:r>
      <w:r w:rsidR="0005500C" w:rsidRPr="00540BD3">
        <w:rPr>
          <w:rFonts w:eastAsia="Times New Roman" w:cstheme="minorHAnsi"/>
          <w:b/>
          <w:sz w:val="24"/>
          <w:szCs w:val="24"/>
          <w:lang w:eastAsia="sk-SK"/>
        </w:rPr>
        <w:t xml:space="preserve">2 </w:t>
      </w:r>
      <w:r w:rsidRPr="00540BD3">
        <w:rPr>
          <w:rFonts w:eastAsia="Times New Roman" w:cstheme="minorHAnsi"/>
          <w:b/>
          <w:sz w:val="24"/>
          <w:szCs w:val="24"/>
          <w:lang w:eastAsia="sk-SK"/>
        </w:rPr>
        <w:t xml:space="preserve">zo dňa </w:t>
      </w:r>
      <w:r w:rsidR="0005500C" w:rsidRPr="0088474F">
        <w:rPr>
          <w:rFonts w:eastAsia="Times New Roman" w:cstheme="minorHAnsi"/>
          <w:b/>
          <w:sz w:val="24"/>
          <w:szCs w:val="24"/>
          <w:lang w:eastAsia="sk-SK"/>
        </w:rPr>
        <w:t>29.10.2018</w:t>
      </w:r>
    </w:p>
    <w:p w:rsidR="00972988" w:rsidRPr="00540BD3" w:rsidRDefault="00972988" w:rsidP="009729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9729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>ZÁSADY A PRAVIDLÁ VÝBEROVÉHO KONANIA</w:t>
      </w:r>
    </w:p>
    <w:p w:rsidR="00096337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>na zahraničné študentské mobility v rámci programu Erasmus+</w:t>
      </w:r>
    </w:p>
    <w:p w:rsidR="00096337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na Fakulte architektúry Slovenskej technickej univerzity v</w:t>
      </w:r>
    </w:p>
    <w:p w:rsidR="00096337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Bratislave</w:t>
      </w:r>
    </w:p>
    <w:p w:rsidR="00972988" w:rsidRPr="00540BD3" w:rsidRDefault="00972988" w:rsidP="009729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972988" w:rsidRPr="00540BD3" w:rsidRDefault="00972988" w:rsidP="009729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Článok 1</w:t>
      </w:r>
    </w:p>
    <w:p w:rsidR="00096337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>Všeobecné ustanovenia</w:t>
      </w:r>
    </w:p>
    <w:p w:rsidR="00972988" w:rsidRPr="00540BD3" w:rsidRDefault="00972988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206C7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Výberové konanie na zahraničné študentské mobility v rámci programu Erasmus+ sa vyhlasuje na základe vyššie uvedených</w:t>
      </w:r>
      <w:r w:rsidR="0097298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ustanovení legislatívnych noriem, na základe smernice rektora</w:t>
      </w:r>
      <w:r w:rsidR="0097298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STU v Bratislave č. 5/2012 –N, v nadväznosti na vyhlášku</w:t>
      </w:r>
      <w:r w:rsidR="0097298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MŠ SR č. 614/2002 Z.z. o kreditovo  systéme štúdia v znení jej doplnku č.155/2013 Z.z., s ohľadom na vnútorný predpis fakulty č. 2_2014 –S „Pravidlá pre absolvovanie časti štúdia na zahraničnej vysokej škole pre študentov FA STU“ a v nadväznosti na  legislatívny a obsahový  rámec smernice rektora „Realizácia programu Erasmus+ na STU“.</w:t>
      </w:r>
    </w:p>
    <w:p w:rsidR="00972988" w:rsidRPr="00540BD3" w:rsidRDefault="00972988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97298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Cieľom výberového konania je na základe študijných výsledkov a jazykových znalostí vykonať výber prihlásených uchádzačov za</w:t>
      </w:r>
      <w:r w:rsidR="00FF5C51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účelom poskytnutia možnosti štúdia na zahraničných vysokých školách kvalitným študentom Fakulty architektúry STU v</w:t>
      </w:r>
      <w:r w:rsidR="0097298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Bratislave.</w:t>
      </w:r>
    </w:p>
    <w:p w:rsidR="00972988" w:rsidRPr="00540BD3" w:rsidRDefault="00972988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206C7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Fakulta architektúry STU pre svojich študentov podporuje:</w:t>
      </w:r>
    </w:p>
    <w:p w:rsidR="00096337" w:rsidRPr="00540BD3" w:rsidRDefault="00096337" w:rsidP="0097298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sym w:font="Symbol" w:char="F0B7"/>
      </w:r>
      <w:r w:rsidRPr="00540BD3">
        <w:rPr>
          <w:rFonts w:eastAsia="Times New Roman" w:cstheme="minorHAnsi"/>
          <w:sz w:val="24"/>
          <w:szCs w:val="24"/>
          <w:lang w:eastAsia="sk-SK"/>
        </w:rPr>
        <w:t>štúdium v zahraničí -</w:t>
      </w:r>
      <w:r w:rsidR="00FF5C51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študent môže absolvovať študijný pobyt na vysokej škole v zahraničí v dĺžke 3-12 mesiacov,</w:t>
      </w:r>
    </w:p>
    <w:p w:rsidR="00096337" w:rsidRPr="00540BD3" w:rsidRDefault="00096337" w:rsidP="00FF5C5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sym w:font="Symbol" w:char="F0B7"/>
      </w:r>
      <w:r w:rsidRPr="00540BD3">
        <w:rPr>
          <w:rFonts w:eastAsia="Times New Roman" w:cstheme="minorHAnsi"/>
          <w:sz w:val="24"/>
          <w:szCs w:val="24"/>
          <w:lang w:eastAsia="sk-SK"/>
        </w:rPr>
        <w:t>stáže pre študentov -</w:t>
      </w:r>
      <w:r w:rsidR="00FF5C51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študent môže absolvovať prax v</w:t>
      </w:r>
      <w:r w:rsidR="00FF5C51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podniku/inštitúcii v zahraničí v dĺžke 2-12 mesiacov.</w:t>
      </w:r>
    </w:p>
    <w:p w:rsidR="00096337" w:rsidRPr="00540BD3" w:rsidRDefault="00096337" w:rsidP="0097298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lastRenderedPageBreak/>
        <w:sym w:font="Symbol" w:char="F0B7"/>
      </w:r>
      <w:r w:rsidRPr="00540BD3">
        <w:rPr>
          <w:rFonts w:eastAsia="Times New Roman" w:cstheme="minorHAnsi"/>
          <w:sz w:val="24"/>
          <w:szCs w:val="24"/>
          <w:lang w:eastAsia="sk-SK"/>
        </w:rPr>
        <w:t>stáže pre absolventov -</w:t>
      </w:r>
      <w:r w:rsidR="00FF5C51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absolvent môže zrealizovať stáž do 1 roka po ukončení štúdia v dĺžke 2-12 mesiacov.</w:t>
      </w:r>
    </w:p>
    <w:p w:rsidR="00972988" w:rsidRPr="00540BD3" w:rsidRDefault="00972988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4625B8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Článok 2</w:t>
      </w:r>
    </w:p>
    <w:p w:rsidR="00096337" w:rsidRPr="00540BD3" w:rsidRDefault="00096337" w:rsidP="009729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>Zásady výberového konania</w:t>
      </w:r>
    </w:p>
    <w:p w:rsidR="00972988" w:rsidRPr="00540BD3" w:rsidRDefault="00972988" w:rsidP="0097298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:rsidR="00096337" w:rsidRPr="00540BD3" w:rsidRDefault="00096337" w:rsidP="003746B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Výberové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konanie na študentské mobility je organizačne a</w:t>
      </w:r>
      <w:r w:rsidR="0097298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administratívne zabezpečované 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> </w:t>
      </w:r>
      <w:r w:rsidRPr="00540BD3">
        <w:rPr>
          <w:rFonts w:eastAsia="Times New Roman" w:cstheme="minorHAnsi"/>
          <w:sz w:val="24"/>
          <w:szCs w:val="24"/>
          <w:lang w:eastAsia="sk-SK"/>
        </w:rPr>
        <w:t>súčinnosti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s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dotknutými útvarmi dekanátu (oddelenie pre zahraničie, študijné oddelenie pre 1.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2. stupeň štúdia, študijné oddelenie pre 3. stupeň štúdia).</w:t>
      </w:r>
      <w:r w:rsidR="00206C76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Proces výberového konania koordinuje prodekan, ktorý podľa čl. 9, ods. 1 Štatútu FA STU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 </w:t>
      </w:r>
      <w:r w:rsidRPr="00540BD3">
        <w:rPr>
          <w:rFonts w:eastAsia="Times New Roman" w:cstheme="minorHAnsi"/>
          <w:sz w:val="24"/>
          <w:szCs w:val="24"/>
          <w:lang w:eastAsia="sk-SK"/>
        </w:rPr>
        <w:t>zodpovedá za činnosť na úseku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vzdelávania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pedagogických činností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študijných programoch</w:t>
      </w:r>
      <w:r w:rsidR="00206C76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prvého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> </w:t>
      </w:r>
      <w:r w:rsidRPr="00540BD3">
        <w:rPr>
          <w:rFonts w:eastAsia="Times New Roman" w:cstheme="minorHAnsi"/>
          <w:sz w:val="24"/>
          <w:szCs w:val="24"/>
          <w:lang w:eastAsia="sk-SK"/>
        </w:rPr>
        <w:t>druhého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stupňa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štúdia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študentských mobilít.</w:t>
      </w:r>
      <w:r w:rsidR="00206C76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prípade mobilít pre 3. stupeň štúdia,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je to prodekan pre príslušný stupeň vzdelávania.</w:t>
      </w:r>
    </w:p>
    <w:p w:rsidR="00206C76" w:rsidRPr="00540BD3" w:rsidRDefault="00206C76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206C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Hlavnú písomnú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> </w:t>
      </w:r>
      <w:r w:rsidRPr="00540BD3">
        <w:rPr>
          <w:rFonts w:eastAsia="Times New Roman" w:cstheme="minorHAnsi"/>
          <w:sz w:val="24"/>
          <w:szCs w:val="24"/>
          <w:lang w:eastAsia="sk-SK"/>
        </w:rPr>
        <w:t>komunikačnú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agendu pre mobility študentov vykonáva koordinátor fakulty pre zahraničné mobility študentov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zamestnancov.</w:t>
      </w:r>
    </w:p>
    <w:p w:rsidR="00206C76" w:rsidRPr="00540BD3" w:rsidRDefault="00206C76" w:rsidP="00206C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206C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Fakultný koordinátor informuje, riadi a usmerňuje pracoviská fakulty (ústavy,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kabinety) pri realizácii programu, propaguje program a informuje o aktivitách študentov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zamestnancov FA STU, spracováva štatistické prehľady a výkazy spojené s realizáciou programu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vykonáva ďalšie činností 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zmysle smernice rektora.</w:t>
      </w:r>
    </w:p>
    <w:p w:rsidR="00206C76" w:rsidRPr="00540BD3" w:rsidRDefault="00206C76" w:rsidP="00206C76">
      <w:pPr>
        <w:pStyle w:val="Odsekzoznamu"/>
        <w:rPr>
          <w:rFonts w:eastAsia="Times New Roman" w:cstheme="minorHAnsi"/>
          <w:sz w:val="24"/>
          <w:szCs w:val="24"/>
          <w:lang w:eastAsia="sk-SK"/>
        </w:rPr>
      </w:pPr>
    </w:p>
    <w:p w:rsidR="00206C76" w:rsidRPr="00540BD3" w:rsidRDefault="00096337" w:rsidP="00FF5C5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Koordinátora pre zahraničné mobility študentov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zamestnancov FA STU menuje 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zmysle smernice rektora STU 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Bratislave č. 5/2012 –N dekan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fakulty.</w:t>
      </w:r>
    </w:p>
    <w:p w:rsidR="00206C76" w:rsidRPr="00540BD3" w:rsidRDefault="00206C76" w:rsidP="00206C76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4625B8" w:rsidRPr="00540BD3" w:rsidRDefault="00096337" w:rsidP="0097298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 xml:space="preserve">Proces výberového konania začína podaním elektronickej 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>p</w:t>
      </w:r>
      <w:r w:rsidRPr="00540BD3">
        <w:rPr>
          <w:rFonts w:eastAsia="Times New Roman" w:cstheme="minorHAnsi"/>
          <w:sz w:val="24"/>
          <w:szCs w:val="24"/>
          <w:lang w:eastAsia="sk-SK"/>
        </w:rPr>
        <w:t>rihlášky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> </w:t>
      </w:r>
      <w:r w:rsidRPr="00540BD3">
        <w:rPr>
          <w:rFonts w:eastAsia="Times New Roman" w:cstheme="minorHAnsi"/>
          <w:sz w:val="24"/>
          <w:szCs w:val="24"/>
          <w:lang w:eastAsia="sk-SK"/>
        </w:rPr>
        <w:t>AIS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končí celkovým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vyhodnotením výsledkov</w:t>
      </w:r>
      <w:r w:rsidR="00206C76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zverejnených 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prostredí AIS po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doložením požadovaných príloh podľa článku 4, bodu 4 tejto smernice.</w:t>
      </w:r>
    </w:p>
    <w:p w:rsidR="00206C76" w:rsidRPr="00540BD3" w:rsidRDefault="00206C76" w:rsidP="00206C76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06C76" w:rsidRPr="00540BD3" w:rsidRDefault="00096337" w:rsidP="00FF5C5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Proces výberového konania je minimálne dvojkolový</w:t>
      </w:r>
      <w:r w:rsidR="00206C76" w:rsidRPr="00540BD3">
        <w:rPr>
          <w:rFonts w:eastAsia="Times New Roman" w:cstheme="minorHAnsi"/>
          <w:sz w:val="24"/>
          <w:szCs w:val="24"/>
          <w:lang w:eastAsia="sk-SK"/>
        </w:rPr>
        <w:t>.</w:t>
      </w:r>
    </w:p>
    <w:p w:rsidR="00206C76" w:rsidRPr="00540BD3" w:rsidRDefault="00206C76" w:rsidP="00206C76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4625B8" w:rsidRPr="00540BD3" w:rsidRDefault="00096337" w:rsidP="00206C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prvom kole je na základe celkových výsledkov hodnotených súčastí posudzovanie obsadenia destinácií s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ohľadom na obsah vzdelávania (študijný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odbor, študijný program), jazyk výučby podľa primárneho záujmu uchádzačov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o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ponúkanú školu.</w:t>
      </w:r>
    </w:p>
    <w:p w:rsidR="00206C76" w:rsidRPr="00540BD3" w:rsidRDefault="00206C76" w:rsidP="00206C76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4625B8" w:rsidRPr="00540BD3" w:rsidRDefault="00096337" w:rsidP="00206C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druhom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ďalšom kole je posudzovanie obsadenia destinácií, ktoré neboli naplnené 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prvom kole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výberového konania s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prihliadnutím na jazyk výučby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obsah vzdelávania za predpokladu splnenia všetkých požadovaných kvalitatívnych kritérií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požiadaviek.</w:t>
      </w:r>
    </w:p>
    <w:p w:rsidR="00206C76" w:rsidRPr="00540BD3" w:rsidRDefault="00206C76" w:rsidP="00206C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15855" w:rsidRPr="00540BD3" w:rsidRDefault="00215855" w:rsidP="0093724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a/</w:t>
      </w:r>
      <w:r w:rsidR="00AC3005" w:rsidRPr="00540BD3">
        <w:rPr>
          <w:rFonts w:eastAsia="Times New Roman" w:cstheme="minorHAnsi"/>
          <w:sz w:val="24"/>
          <w:szCs w:val="24"/>
          <w:lang w:eastAsia="sk-SK"/>
        </w:rPr>
        <w:t xml:space="preserve">Súčasťou výberového konania </w:t>
      </w:r>
      <w:r w:rsidR="004366D2" w:rsidRPr="00540BD3">
        <w:rPr>
          <w:rFonts w:eastAsia="Times New Roman" w:cstheme="minorHAnsi"/>
          <w:sz w:val="24"/>
          <w:szCs w:val="24"/>
          <w:lang w:eastAsia="sk-SK"/>
        </w:rPr>
        <w:t xml:space="preserve">je </w:t>
      </w:r>
      <w:r w:rsidR="00AC3005" w:rsidRPr="00540BD3">
        <w:rPr>
          <w:rFonts w:eastAsia="Times New Roman" w:cstheme="minorHAnsi"/>
          <w:sz w:val="24"/>
          <w:szCs w:val="24"/>
          <w:lang w:eastAsia="sk-SK"/>
        </w:rPr>
        <w:t>aj hodnotenie grafických príloh z vybranej skupiny predmetov (</w:t>
      </w:r>
      <w:r w:rsidR="004366D2" w:rsidRPr="00540BD3">
        <w:rPr>
          <w:rFonts w:eastAsia="Times New Roman" w:cstheme="minorHAnsi"/>
          <w:sz w:val="24"/>
          <w:szCs w:val="24"/>
          <w:lang w:eastAsia="sk-SK"/>
        </w:rPr>
        <w:t xml:space="preserve">v Bc., Ing. a Mgr. štúdiu je dokladované </w:t>
      </w:r>
      <w:r w:rsidR="008C0B0E" w:rsidRPr="00540BD3">
        <w:rPr>
          <w:rFonts w:eastAsia="Times New Roman" w:cstheme="minorHAnsi"/>
          <w:sz w:val="24"/>
          <w:szCs w:val="24"/>
          <w:lang w:eastAsia="sk-SK"/>
        </w:rPr>
        <w:t>1x súborn</w:t>
      </w:r>
      <w:r w:rsidR="004366D2" w:rsidRPr="00540BD3">
        <w:rPr>
          <w:rFonts w:eastAsia="Times New Roman" w:cstheme="minorHAnsi"/>
          <w:sz w:val="24"/>
          <w:szCs w:val="24"/>
          <w:lang w:eastAsia="sk-SK"/>
        </w:rPr>
        <w:t>ým</w:t>
      </w:r>
      <w:r w:rsidR="008C0B0E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AC3005" w:rsidRPr="00540BD3">
        <w:rPr>
          <w:rFonts w:eastAsia="Times New Roman" w:cstheme="minorHAnsi"/>
          <w:sz w:val="24"/>
          <w:szCs w:val="24"/>
          <w:lang w:eastAsia="sk-SK"/>
        </w:rPr>
        <w:t>portfóli</w:t>
      </w:r>
      <w:r w:rsidR="004366D2" w:rsidRPr="00540BD3">
        <w:rPr>
          <w:rFonts w:eastAsia="Times New Roman" w:cstheme="minorHAnsi"/>
          <w:sz w:val="24"/>
          <w:szCs w:val="24"/>
          <w:lang w:eastAsia="sk-SK"/>
        </w:rPr>
        <w:t>om</w:t>
      </w:r>
      <w:r w:rsidR="00AC3005" w:rsidRPr="00540BD3">
        <w:rPr>
          <w:rFonts w:eastAsia="Times New Roman" w:cstheme="minorHAnsi"/>
          <w:sz w:val="24"/>
          <w:szCs w:val="24"/>
          <w:lang w:eastAsia="sk-SK"/>
        </w:rPr>
        <w:t xml:space="preserve"> z</w:t>
      </w:r>
      <w:r w:rsidR="004366D2" w:rsidRPr="00540BD3">
        <w:rPr>
          <w:rFonts w:eastAsia="Times New Roman" w:cstheme="minorHAnsi"/>
          <w:sz w:val="24"/>
          <w:szCs w:val="24"/>
          <w:lang w:eastAsia="sk-SK"/>
        </w:rPr>
        <w:t> </w:t>
      </w:r>
      <w:r w:rsidR="00AC3005" w:rsidRPr="00540BD3">
        <w:rPr>
          <w:rFonts w:eastAsia="Times New Roman" w:cstheme="minorHAnsi"/>
          <w:sz w:val="24"/>
          <w:szCs w:val="24"/>
          <w:lang w:eastAsia="sk-SK"/>
        </w:rPr>
        <w:t>ateliérov</w:t>
      </w:r>
      <w:r w:rsidR="004366D2" w:rsidRPr="00540BD3">
        <w:rPr>
          <w:rFonts w:eastAsia="Times New Roman" w:cstheme="minorHAnsi"/>
          <w:sz w:val="24"/>
          <w:szCs w:val="24"/>
          <w:lang w:eastAsia="sk-SK"/>
        </w:rPr>
        <w:t>ých prác</w:t>
      </w:r>
      <w:r w:rsidR="008C0B0E" w:rsidRPr="00540BD3">
        <w:rPr>
          <w:rFonts w:eastAsia="Times New Roman" w:cstheme="minorHAnsi"/>
          <w:sz w:val="24"/>
          <w:szCs w:val="24"/>
          <w:lang w:eastAsia="sk-SK"/>
        </w:rPr>
        <w:t xml:space="preserve"> vypracovaných </w:t>
      </w:r>
      <w:r w:rsidR="004366D2" w:rsidRPr="00540BD3">
        <w:rPr>
          <w:rFonts w:eastAsia="Times New Roman" w:cstheme="minorHAnsi"/>
          <w:sz w:val="24"/>
          <w:szCs w:val="24"/>
          <w:lang w:eastAsia="sk-SK"/>
        </w:rPr>
        <w:t xml:space="preserve">uchádzačom </w:t>
      </w:r>
      <w:r w:rsidR="008C0B0E" w:rsidRPr="00540BD3">
        <w:rPr>
          <w:rFonts w:eastAsia="Times New Roman" w:cstheme="minorHAnsi"/>
          <w:sz w:val="24"/>
          <w:szCs w:val="24"/>
          <w:lang w:eastAsia="sk-SK"/>
        </w:rPr>
        <w:t>počas štúdia</w:t>
      </w:r>
      <w:r w:rsidR="0088474F">
        <w:rPr>
          <w:rFonts w:eastAsia="Times New Roman" w:cstheme="minorHAnsi"/>
          <w:sz w:val="24"/>
          <w:szCs w:val="24"/>
          <w:lang w:eastAsia="sk-SK"/>
        </w:rPr>
        <w:t xml:space="preserve"> – práce a ich rozsah uvedené podľa vlastného výberu</w:t>
      </w:r>
      <w:r w:rsidR="00704A9B" w:rsidRPr="00540BD3">
        <w:rPr>
          <w:rFonts w:eastAsia="Times New Roman" w:cstheme="minorHAnsi"/>
          <w:sz w:val="24"/>
          <w:szCs w:val="24"/>
          <w:lang w:eastAsia="sk-SK"/>
        </w:rPr>
        <w:t>). V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ýsledky mimoškolských a školských študentských súťaží v oblasti architektúra, urbanizmus alebo dizajn sa vo výberovom konaní </w:t>
      </w:r>
      <w:r w:rsidRPr="00540BD3">
        <w:rPr>
          <w:rFonts w:eastAsia="Times New Roman" w:cstheme="minorHAnsi"/>
          <w:sz w:val="24"/>
          <w:szCs w:val="24"/>
          <w:lang w:eastAsia="sk-SK"/>
        </w:rPr>
        <w:lastRenderedPageBreak/>
        <w:t>zohľadňujú na základe predložených dokladov (doklad o umiestnení sa alebo ocenení v súťaži, portfólio zo súťažných návrhov študenta).</w:t>
      </w:r>
      <w:r w:rsidRPr="00540BD3">
        <w:rPr>
          <w:rFonts w:eastAsia="Times New Roman" w:cstheme="minorHAnsi"/>
          <w:i/>
          <w:sz w:val="24"/>
          <w:szCs w:val="24"/>
          <w:lang w:eastAsia="sk-SK"/>
        </w:rPr>
        <w:t xml:space="preserve">  </w:t>
      </w:r>
      <w:r w:rsidR="00EE2020" w:rsidRPr="00540BD3">
        <w:rPr>
          <w:rFonts w:eastAsia="Times New Roman" w:cstheme="minorHAnsi"/>
          <w:sz w:val="24"/>
          <w:szCs w:val="24"/>
          <w:lang w:eastAsia="sk-SK"/>
        </w:rPr>
        <w:t>T</w:t>
      </w:r>
      <w:r w:rsidR="00AC3005" w:rsidRPr="00540BD3">
        <w:rPr>
          <w:rFonts w:eastAsia="Times New Roman" w:cstheme="minorHAnsi"/>
          <w:sz w:val="24"/>
          <w:szCs w:val="24"/>
          <w:lang w:eastAsia="sk-SK"/>
        </w:rPr>
        <w:t>oto hodnotenie vykonajú minimálne trojčlenné hodnotiace komisie</w:t>
      </w:r>
      <w:r w:rsidR="008C0C2E" w:rsidRPr="00540BD3">
        <w:rPr>
          <w:rFonts w:eastAsia="Times New Roman" w:cstheme="minorHAnsi"/>
          <w:sz w:val="24"/>
          <w:szCs w:val="24"/>
          <w:lang w:eastAsia="sk-SK"/>
        </w:rPr>
        <w:t>, ktoré pridelia študentovi bodové hodnotenie max</w:t>
      </w:r>
      <w:r w:rsidRPr="00540BD3">
        <w:rPr>
          <w:rFonts w:eastAsia="Times New Roman" w:cstheme="minorHAnsi"/>
          <w:sz w:val="24"/>
          <w:szCs w:val="24"/>
          <w:lang w:eastAsia="sk-SK"/>
        </w:rPr>
        <w:t>.</w:t>
      </w:r>
      <w:r w:rsidR="008C0C2E" w:rsidRPr="00540BD3">
        <w:rPr>
          <w:rFonts w:eastAsia="Times New Roman" w:cstheme="minorHAnsi"/>
          <w:sz w:val="24"/>
          <w:szCs w:val="24"/>
          <w:lang w:eastAsia="sk-SK"/>
        </w:rPr>
        <w:t xml:space="preserve"> do výšky </w:t>
      </w:r>
      <w:r w:rsidR="00704A9B" w:rsidRPr="00540BD3">
        <w:rPr>
          <w:rFonts w:eastAsia="Times New Roman" w:cstheme="minorHAnsi"/>
          <w:sz w:val="24"/>
          <w:szCs w:val="24"/>
          <w:lang w:eastAsia="sk-SK"/>
        </w:rPr>
        <w:t>3</w:t>
      </w:r>
      <w:r w:rsidR="008C0C2E" w:rsidRPr="00540BD3">
        <w:rPr>
          <w:rFonts w:eastAsia="Times New Roman" w:cstheme="minorHAnsi"/>
          <w:sz w:val="24"/>
          <w:szCs w:val="24"/>
          <w:lang w:eastAsia="sk-SK"/>
        </w:rPr>
        <w:t>0 bodov</w:t>
      </w:r>
      <w:r w:rsidR="00AC3005" w:rsidRPr="00540BD3">
        <w:rPr>
          <w:rFonts w:eastAsia="Times New Roman" w:cstheme="minorHAnsi"/>
          <w:sz w:val="24"/>
          <w:szCs w:val="24"/>
          <w:lang w:eastAsia="sk-SK"/>
        </w:rPr>
        <w:t>.</w:t>
      </w:r>
      <w:r w:rsidR="004366D2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AC300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215855" w:rsidRPr="00540BD3" w:rsidRDefault="00215855" w:rsidP="00215855">
      <w:pPr>
        <w:pStyle w:val="Odsekzoznamu"/>
        <w:rPr>
          <w:rFonts w:eastAsia="Times New Roman" w:cstheme="minorHAnsi"/>
          <w:sz w:val="24"/>
          <w:szCs w:val="24"/>
          <w:lang w:eastAsia="sk-SK"/>
        </w:rPr>
      </w:pPr>
    </w:p>
    <w:p w:rsidR="00215855" w:rsidRPr="00540BD3" w:rsidRDefault="00215855" w:rsidP="00EE2020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b/</w:t>
      </w:r>
      <w:r w:rsidR="004366D2" w:rsidRPr="00540BD3">
        <w:rPr>
          <w:rFonts w:eastAsia="Times New Roman" w:cstheme="minorHAnsi"/>
          <w:sz w:val="24"/>
          <w:szCs w:val="24"/>
          <w:lang w:eastAsia="sk-SK"/>
        </w:rPr>
        <w:t xml:space="preserve">V doktorandskom štúdiu </w:t>
      </w:r>
      <w:r w:rsidR="006853EB" w:rsidRPr="00540BD3">
        <w:rPr>
          <w:rFonts w:eastAsia="Times New Roman" w:cstheme="minorHAnsi"/>
          <w:sz w:val="24"/>
          <w:szCs w:val="24"/>
          <w:lang w:eastAsia="sk-SK"/>
        </w:rPr>
        <w:t>sa posudzuje zameranie výskumu plánované</w:t>
      </w:r>
      <w:r w:rsidR="002075D4" w:rsidRPr="00540BD3">
        <w:rPr>
          <w:rFonts w:eastAsia="Times New Roman" w:cstheme="minorHAnsi"/>
          <w:sz w:val="24"/>
          <w:szCs w:val="24"/>
          <w:lang w:eastAsia="sk-SK"/>
        </w:rPr>
        <w:t>ho</w:t>
      </w:r>
      <w:r w:rsidR="006853EB" w:rsidRPr="00540BD3">
        <w:rPr>
          <w:rFonts w:eastAsia="Times New Roman" w:cstheme="minorHAnsi"/>
          <w:sz w:val="24"/>
          <w:szCs w:val="24"/>
          <w:lang w:eastAsia="sk-SK"/>
        </w:rPr>
        <w:t xml:space="preserve"> na zahraničnej univerzite a jeho prínos pre </w:t>
      </w:r>
      <w:r w:rsidR="002075D4" w:rsidRPr="00540BD3">
        <w:rPr>
          <w:rFonts w:eastAsia="Times New Roman" w:cstheme="minorHAnsi"/>
          <w:sz w:val="24"/>
          <w:szCs w:val="24"/>
          <w:lang w:eastAsia="sk-SK"/>
        </w:rPr>
        <w:t xml:space="preserve">prácu spracovávanú doktorandom, ako </w:t>
      </w:r>
      <w:r w:rsidRPr="00540BD3">
        <w:rPr>
          <w:rFonts w:eastAsia="Times New Roman" w:cstheme="minorHAnsi"/>
          <w:sz w:val="24"/>
          <w:szCs w:val="24"/>
          <w:lang w:eastAsia="sk-SK"/>
        </w:rPr>
        <w:t>aj publikačné</w:t>
      </w:r>
      <w:r w:rsidR="002075D4" w:rsidRPr="00540BD3"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Pr="00540BD3">
        <w:rPr>
          <w:rFonts w:eastAsia="Times New Roman" w:cstheme="minorHAnsi"/>
          <w:sz w:val="24"/>
          <w:szCs w:val="24"/>
          <w:lang w:eastAsia="sk-SK"/>
        </w:rPr>
        <w:t> umelecké výstupy doktoranda doplnené o záznam z CREPČ alebo CREUČ z publikačnej a umeleckej činnosti doktoranda</w:t>
      </w:r>
      <w:r w:rsidR="002075D4" w:rsidRPr="00540BD3">
        <w:rPr>
          <w:rFonts w:eastAsia="Times New Roman" w:cstheme="minorHAnsi"/>
          <w:sz w:val="24"/>
          <w:szCs w:val="24"/>
          <w:lang w:eastAsia="sk-SK"/>
        </w:rPr>
        <w:t>, resp. zoznam projektov, na ktorých uchádzač participoval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. Toto hodnotenie vykonajú minimálne trojčlenné hodnotiace komisie, ktoré pridelia študentovi bodové hodnotenie max. do výšky </w:t>
      </w:r>
      <w:r w:rsidR="00704A9B" w:rsidRPr="00540BD3">
        <w:rPr>
          <w:rFonts w:eastAsia="Times New Roman" w:cstheme="minorHAnsi"/>
          <w:sz w:val="24"/>
          <w:szCs w:val="24"/>
          <w:lang w:eastAsia="sk-SK"/>
        </w:rPr>
        <w:t>3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0 bodov.  </w:t>
      </w:r>
    </w:p>
    <w:p w:rsidR="00937248" w:rsidRPr="00540BD3" w:rsidRDefault="00937248" w:rsidP="00215855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15855" w:rsidRPr="00540BD3" w:rsidRDefault="00215855" w:rsidP="00EE20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A7677" w:rsidRPr="00540BD3" w:rsidRDefault="00096337" w:rsidP="0093724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Hodnotiace komisie sú zložené spravidla z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garantov bilaterálnych zmlúv na základe okruhov destinácií, resp. vysokých škôl podľa študijných odborov.</w:t>
      </w:r>
      <w:r w:rsidR="00215855" w:rsidRPr="00540BD3">
        <w:rPr>
          <w:rFonts w:eastAsia="Times New Roman" w:cstheme="minorHAnsi"/>
          <w:sz w:val="24"/>
          <w:szCs w:val="24"/>
          <w:lang w:eastAsia="sk-SK"/>
        </w:rPr>
        <w:t xml:space="preserve"> Členov hodnotiacich komisií menuje dekan fakulty.</w:t>
      </w:r>
    </w:p>
    <w:p w:rsidR="00206C76" w:rsidRPr="00540BD3" w:rsidRDefault="00206C76" w:rsidP="00206C76">
      <w:pPr>
        <w:pStyle w:val="Odsekzoznamu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8F349A" w:rsidRPr="00540BD3" w:rsidRDefault="00096337" w:rsidP="00206C76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Do výberového konania sa môžu prihlásiť študenti 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zmysle smernice rektora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STU v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Bratislave č. 5/2012 –N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podľa čl. 2, bodu 13 tejto smernice. </w:t>
      </w:r>
    </w:p>
    <w:p w:rsidR="008F349A" w:rsidRPr="00540BD3" w:rsidRDefault="008F349A" w:rsidP="008F349A">
      <w:pPr>
        <w:pStyle w:val="Odsekzoznamu"/>
        <w:rPr>
          <w:rFonts w:eastAsia="Times New Roman" w:cstheme="minorHAnsi"/>
          <w:sz w:val="24"/>
          <w:szCs w:val="24"/>
          <w:lang w:eastAsia="sk-SK"/>
        </w:rPr>
      </w:pPr>
    </w:p>
    <w:p w:rsidR="00206C76" w:rsidRPr="00540BD3" w:rsidRDefault="00096337" w:rsidP="008F349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Prihlášku do výberového konania si môže podať len uchádzač, ktorý dosiahol vážený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študijný priemer (VŠP) z doterajšieho štúdia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zároveň z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vybranej skupiny predmetov (ateliérov) do 2,00 (vrátane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bez posledného študijného obdobia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(semestra).</w:t>
      </w:r>
    </w:p>
    <w:p w:rsidR="00206C76" w:rsidRPr="00540BD3" w:rsidRDefault="00206C76" w:rsidP="00206C76">
      <w:pPr>
        <w:pStyle w:val="Odsekzoznamu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8F349A" w:rsidRPr="00540BD3" w:rsidRDefault="00096337" w:rsidP="00206C76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Fakulta architektúry odporúča študentom, aby sa do výberového konania, vzhľadom na plnenie obsahu výučby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pri dodržaní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národnej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medzinárodnej vzdelávacej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profesijnej akreditačnej legislatívy, hlásili najmä študenti z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nasledovných aktuálnych prebiehajúcich nominálnych rokov štúdia :</w:t>
      </w:r>
    </w:p>
    <w:p w:rsidR="008F349A" w:rsidRPr="00540BD3" w:rsidRDefault="00096337" w:rsidP="008F349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Bakalárske študijné programy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(terajšie študijné odbory, programy a roky štúdia): </w:t>
      </w:r>
    </w:p>
    <w:p w:rsidR="008F349A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uchádzači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v 3. roku 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>š</w:t>
      </w:r>
      <w:r w:rsidRPr="00540BD3">
        <w:rPr>
          <w:rFonts w:eastAsia="Times New Roman" w:cstheme="minorHAnsi"/>
          <w:sz w:val="24"/>
          <w:szCs w:val="24"/>
          <w:lang w:eastAsia="sk-SK"/>
        </w:rPr>
        <w:t>túdia na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u w:val="single"/>
          <w:lang w:eastAsia="sk-SK"/>
        </w:rPr>
        <w:t>zimný semester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nasledujúceho akademického roka v študijnom programe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Architektúra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urbanizmus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 študijnom programe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Dizajn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717275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uchádzači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 4. roku štúdia na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u w:val="single"/>
          <w:lang w:eastAsia="sk-SK"/>
        </w:rPr>
        <w:t>zimný semester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, resp. na </w:t>
      </w:r>
      <w:r w:rsidRPr="00540BD3">
        <w:rPr>
          <w:rFonts w:eastAsia="Times New Roman" w:cstheme="minorHAnsi"/>
          <w:sz w:val="24"/>
          <w:szCs w:val="24"/>
          <w:u w:val="single"/>
          <w:lang w:eastAsia="sk-SK"/>
        </w:rPr>
        <w:t>zimný semester</w:t>
      </w:r>
      <w:r w:rsidR="004625B8" w:rsidRPr="00540BD3">
        <w:rPr>
          <w:rFonts w:eastAsia="Times New Roman" w:cstheme="minorHAnsi"/>
          <w:sz w:val="24"/>
          <w:szCs w:val="24"/>
          <w:u w:val="single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u w:val="single"/>
          <w:lang w:eastAsia="sk-SK"/>
        </w:rPr>
        <w:t>+</w:t>
      </w:r>
      <w:r w:rsidR="004625B8" w:rsidRPr="00540BD3">
        <w:rPr>
          <w:rFonts w:eastAsia="Times New Roman" w:cstheme="minorHAnsi"/>
          <w:sz w:val="24"/>
          <w:szCs w:val="24"/>
          <w:u w:val="single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u w:val="single"/>
          <w:lang w:eastAsia="sk-SK"/>
        </w:rPr>
        <w:t>letný semester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nasledujúceho akademického roka v študijnom programe Architektúra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urbanizmus a</w:t>
      </w:r>
      <w:r w:rsidR="004625B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 študijnom programe Dizajn</w:t>
      </w:r>
    </w:p>
    <w:p w:rsidR="008F349A" w:rsidRPr="00540BD3" w:rsidRDefault="00096337" w:rsidP="008F349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Inžinierske/magisterské študijné programy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(terajšie roky štúdia) : </w:t>
      </w:r>
    </w:p>
    <w:p w:rsidR="008F349A" w:rsidRPr="00540BD3" w:rsidRDefault="00096337" w:rsidP="00FF5C5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uchádzači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v 1. roku štúdia na </w:t>
      </w:r>
      <w:r w:rsidRPr="00540BD3">
        <w:rPr>
          <w:rFonts w:eastAsia="Times New Roman" w:cstheme="minorHAnsi"/>
          <w:sz w:val="24"/>
          <w:szCs w:val="24"/>
          <w:u w:val="single"/>
          <w:lang w:eastAsia="sk-SK"/>
        </w:rPr>
        <w:t>zimný semester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nasledujúceho akademického roka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 študijnom programe Architektúra, Urbanizmus 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 študijnom programe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Dizajn</w:t>
      </w:r>
    </w:p>
    <w:p w:rsidR="008F349A" w:rsidRPr="00540BD3" w:rsidRDefault="00096337" w:rsidP="008F349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 xml:space="preserve">Doktorandské študijné programy (terajšie roky štúdia) : </w:t>
      </w:r>
    </w:p>
    <w:p w:rsidR="008F349A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uchádzači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v 1. roku štúdia na </w:t>
      </w:r>
      <w:r w:rsidRPr="00540BD3">
        <w:rPr>
          <w:rFonts w:eastAsia="Times New Roman" w:cstheme="minorHAnsi"/>
          <w:sz w:val="24"/>
          <w:szCs w:val="24"/>
          <w:u w:val="single"/>
          <w:lang w:eastAsia="sk-SK"/>
        </w:rPr>
        <w:t>letný semester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nasledujúceho akademického roka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študijnom odbore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Pr="00540BD3">
        <w:rPr>
          <w:rFonts w:eastAsia="Times New Roman" w:cstheme="minorHAnsi"/>
          <w:sz w:val="24"/>
          <w:szCs w:val="24"/>
          <w:lang w:eastAsia="sk-SK"/>
        </w:rPr>
        <w:t>rchitektúra 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urbanizmus 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 študijnom odbore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d</w:t>
      </w:r>
      <w:r w:rsidRPr="00540BD3">
        <w:rPr>
          <w:rFonts w:eastAsia="Times New Roman" w:cstheme="minorHAnsi"/>
          <w:sz w:val="24"/>
          <w:szCs w:val="24"/>
          <w:lang w:eastAsia="sk-SK"/>
        </w:rPr>
        <w:t>izajn</w:t>
      </w:r>
    </w:p>
    <w:p w:rsidR="00096337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lastRenderedPageBreak/>
        <w:t>uchádzači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v 2. roku štúdia na </w:t>
      </w:r>
      <w:r w:rsidRPr="00540BD3">
        <w:rPr>
          <w:rFonts w:eastAsia="Times New Roman" w:cstheme="minorHAnsi"/>
          <w:sz w:val="24"/>
          <w:szCs w:val="24"/>
          <w:u w:val="single"/>
          <w:lang w:eastAsia="sk-SK"/>
        </w:rPr>
        <w:t>zimný semester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nasledujúceho akademického roka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študijnom odbore architektúra 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urbanizmus 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 študijnom odbore dizajn</w:t>
      </w:r>
    </w:p>
    <w:p w:rsidR="00717275" w:rsidRPr="00540BD3" w:rsidRDefault="00717275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8F34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Článok 3</w:t>
      </w:r>
    </w:p>
    <w:p w:rsidR="00717275" w:rsidRPr="00540BD3" w:rsidRDefault="00096337" w:rsidP="008F34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>Zverejnenie informácii o výberovom konaní</w:t>
      </w:r>
    </w:p>
    <w:p w:rsidR="008F349A" w:rsidRPr="00540BD3" w:rsidRDefault="008F349A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717275" w:rsidRPr="00540BD3" w:rsidRDefault="00096337" w:rsidP="002B16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 xml:space="preserve">Pri vypisovaní výberového konania sa na webovom </w:t>
      </w:r>
      <w:r w:rsidR="00DF1518" w:rsidRPr="00540BD3">
        <w:rPr>
          <w:rFonts w:eastAsia="Times New Roman" w:cstheme="minorHAnsi"/>
          <w:sz w:val="24"/>
          <w:szCs w:val="24"/>
          <w:lang w:eastAsia="sk-SK"/>
        </w:rPr>
        <w:t>portáli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 fakulty zverejnia nasledovné informácie:</w:t>
      </w:r>
    </w:p>
    <w:p w:rsidR="00096337" w:rsidRPr="00540BD3" w:rsidRDefault="008F349A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d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>átum pre podávanie prihlášok do výberového konania,</w:t>
      </w:r>
    </w:p>
    <w:p w:rsidR="00096337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zoznam platných bilaterálnych dohôd pre príslušné akademické obdobie,</w:t>
      </w:r>
    </w:p>
    <w:p w:rsidR="00096337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stupeň štúdia a študijný odbor pre ktorý je mobilita vypísaná,</w:t>
      </w:r>
    </w:p>
    <w:p w:rsidR="00096337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počet miest, ktoré sa plánujú obsadiť (podľa podpísanej bilaterálnej dohody),</w:t>
      </w:r>
    </w:p>
    <w:p w:rsidR="00096337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dátum, čas a miesto odovzdania potrebných podkladov pre hodnotenie jednotlivých súčastí vo výberovom konaní,</w:t>
      </w:r>
    </w:p>
    <w:p w:rsidR="00096337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požiadavka jazykovej pripravenosti (podľa jazyka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pre konkrétnu 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>m</w:t>
      </w:r>
      <w:r w:rsidRPr="00540BD3">
        <w:rPr>
          <w:rFonts w:eastAsia="Times New Roman" w:cstheme="minorHAnsi"/>
          <w:sz w:val="24"/>
          <w:szCs w:val="24"/>
          <w:lang w:eastAsia="sk-SK"/>
        </w:rPr>
        <w:t>obilitu),</w:t>
      </w:r>
    </w:p>
    <w:p w:rsidR="00096337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meno gestora bilaterálnej zmluvy pre danú univerzitu (fakultu),</w:t>
      </w:r>
    </w:p>
    <w:p w:rsidR="00096337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meno fakultného koordinátora pre zahraničné mobility,</w:t>
      </w:r>
    </w:p>
    <w:p w:rsidR="00096337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organizačné pokyny pre zabezpečenie a priebeh výberového konania,</w:t>
      </w:r>
    </w:p>
    <w:p w:rsidR="00096337" w:rsidRPr="00540BD3" w:rsidRDefault="00096337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ostatné aktuálne informácie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(podľa potreby).</w:t>
      </w:r>
    </w:p>
    <w:p w:rsidR="00717275" w:rsidRPr="00540BD3" w:rsidRDefault="00717275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8F34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Článok 4</w:t>
      </w:r>
    </w:p>
    <w:p w:rsidR="00096337" w:rsidRPr="00540BD3" w:rsidRDefault="00096337" w:rsidP="008F34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>Pravidlá výberového konania</w:t>
      </w:r>
    </w:p>
    <w:p w:rsidR="00717275" w:rsidRPr="00540BD3" w:rsidRDefault="00096337" w:rsidP="009729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Záujemcovia o mobilitu na konkrétnu vysokú školu, resp. univerzitu sa prihlásia elektronickou formou cez AIS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potrebné prílohy dodajú fakultnému koordinátorovi pre zahraničné mobility.</w:t>
      </w:r>
    </w:p>
    <w:p w:rsidR="00717275" w:rsidRPr="00540BD3" w:rsidRDefault="00096337" w:rsidP="009729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Uchádzač sa môže uchádzať maximálne o 2 školy s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uvedením priority.</w:t>
      </w:r>
    </w:p>
    <w:p w:rsidR="00AC3005" w:rsidRPr="00540BD3" w:rsidRDefault="00717275" w:rsidP="00AC300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P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 xml:space="preserve">osudzujú sa len </w:t>
      </w:r>
      <w:r w:rsidR="00126CDC" w:rsidRPr="00540BD3">
        <w:rPr>
          <w:rFonts w:eastAsia="Times New Roman" w:cstheme="minorHAnsi"/>
          <w:sz w:val="24"/>
          <w:szCs w:val="24"/>
          <w:lang w:eastAsia="sk-SK"/>
        </w:rPr>
        <w:t>oblasti,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126CDC" w:rsidRPr="00540BD3">
        <w:rPr>
          <w:rFonts w:eastAsia="Times New Roman" w:cstheme="minorHAnsi"/>
          <w:sz w:val="24"/>
          <w:szCs w:val="24"/>
          <w:lang w:eastAsia="sk-SK"/>
        </w:rPr>
        <w:t xml:space="preserve">v 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>ktor</w:t>
      </w:r>
      <w:r w:rsidR="00126CDC" w:rsidRPr="00540BD3">
        <w:rPr>
          <w:rFonts w:eastAsia="Times New Roman" w:cstheme="minorHAnsi"/>
          <w:sz w:val="24"/>
          <w:szCs w:val="24"/>
          <w:lang w:eastAsia="sk-SK"/>
        </w:rPr>
        <w:t>ých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126CDC" w:rsidRPr="00540BD3">
        <w:rPr>
          <w:rFonts w:eastAsia="Times New Roman" w:cstheme="minorHAnsi"/>
          <w:sz w:val="24"/>
          <w:szCs w:val="24"/>
          <w:lang w:eastAsia="sk-SK"/>
        </w:rPr>
        <w:t xml:space="preserve">študenti 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 xml:space="preserve">predložia </w:t>
      </w:r>
      <w:r w:rsidR="00EE2020" w:rsidRPr="00540BD3">
        <w:rPr>
          <w:rFonts w:eastAsia="Times New Roman" w:cstheme="minorHAnsi"/>
          <w:sz w:val="24"/>
          <w:szCs w:val="24"/>
          <w:lang w:eastAsia="sk-SK"/>
        </w:rPr>
        <w:t>v stanovenom</w:t>
      </w:r>
      <w:r w:rsidR="00EE2020" w:rsidRPr="00540BD3">
        <w:rPr>
          <w:rFonts w:eastAsia="Times New Roman" w:cstheme="minorHAnsi"/>
          <w:i/>
          <w:sz w:val="24"/>
          <w:szCs w:val="24"/>
          <w:lang w:eastAsia="sk-SK"/>
        </w:rPr>
        <w:t xml:space="preserve"> </w:t>
      </w:r>
      <w:r w:rsidR="00EE2020" w:rsidRPr="00540BD3">
        <w:rPr>
          <w:rFonts w:eastAsia="Times New Roman" w:cstheme="minorHAnsi"/>
          <w:sz w:val="24"/>
          <w:szCs w:val="24"/>
          <w:lang w:eastAsia="sk-SK"/>
        </w:rPr>
        <w:t xml:space="preserve">termíne všetky 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>doklady a</w:t>
      </w:r>
      <w:r w:rsidR="00126CDC" w:rsidRPr="00540BD3">
        <w:rPr>
          <w:rFonts w:eastAsia="Times New Roman" w:cstheme="minorHAnsi"/>
          <w:sz w:val="24"/>
          <w:szCs w:val="24"/>
          <w:lang w:eastAsia="sk-SK"/>
        </w:rPr>
        <w:t> 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>prílohy</w:t>
      </w:r>
      <w:r w:rsidR="00096337" w:rsidRPr="00540BD3">
        <w:rPr>
          <w:rFonts w:eastAsia="Times New Roman" w:cstheme="minorHAnsi"/>
          <w:i/>
          <w:sz w:val="24"/>
          <w:szCs w:val="24"/>
          <w:lang w:eastAsia="sk-SK"/>
        </w:rPr>
        <w:t>.</w:t>
      </w:r>
    </w:p>
    <w:p w:rsidR="00096337" w:rsidRPr="00540BD3" w:rsidRDefault="00096337" w:rsidP="009729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 xml:space="preserve">Uchádzač do výberového konania </w:t>
      </w:r>
      <w:r w:rsidR="00EE2020" w:rsidRPr="00540BD3">
        <w:rPr>
          <w:rFonts w:eastAsia="Times New Roman" w:cstheme="minorHAnsi"/>
          <w:sz w:val="24"/>
          <w:szCs w:val="24"/>
          <w:u w:val="single"/>
          <w:lang w:eastAsia="sk-SK"/>
        </w:rPr>
        <w:t>podľa vlastného uváženia</w:t>
      </w:r>
      <w:r w:rsidR="00EE2020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predkladá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papierovej forme aj nasledovné podklady 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prílohy</w:t>
      </w:r>
      <w:r w:rsidRPr="00540BD3">
        <w:rPr>
          <w:rFonts w:eastAsia="Times New Roman" w:cstheme="minorHAnsi"/>
          <w:sz w:val="24"/>
          <w:szCs w:val="24"/>
          <w:lang w:eastAsia="sk-SK"/>
        </w:rPr>
        <w:t>:</w:t>
      </w:r>
    </w:p>
    <w:p w:rsidR="008F349A" w:rsidRPr="00540BD3" w:rsidRDefault="008F349A" w:rsidP="008F349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p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>otvrdenie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>o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>úrovni znalosti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>cudzieho jazyka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>závislosti od mobility (hodnotenie podľa prílohy č. 2 a 3)</w:t>
      </w:r>
      <w:r w:rsidR="00AC3005" w:rsidRPr="00540BD3">
        <w:rPr>
          <w:rFonts w:eastAsia="Times New Roman" w:cstheme="minorHAnsi"/>
          <w:sz w:val="24"/>
          <w:szCs w:val="24"/>
          <w:lang w:eastAsia="sk-SK"/>
        </w:rPr>
        <w:t>,</w:t>
      </w:r>
    </w:p>
    <w:p w:rsidR="00937248" w:rsidRPr="00540BD3" w:rsidRDefault="00096337" w:rsidP="0093724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certifikát vydaný relevantnou inštitúciou, alebo maturitné vysvedčenie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prípade absolvovania bilingválnej strednej školy,</w:t>
      </w:r>
      <w:r w:rsidR="00937248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096337" w:rsidRPr="00540BD3" w:rsidRDefault="00937248" w:rsidP="003624A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1x súborné portfólio ateliérových prác vypracovaných počas štúdia</w:t>
      </w:r>
      <w:r w:rsidR="00090268" w:rsidRPr="00540BD3">
        <w:rPr>
          <w:rFonts w:eastAsia="Times New Roman" w:cstheme="minorHAnsi"/>
          <w:sz w:val="24"/>
          <w:szCs w:val="24"/>
          <w:lang w:eastAsia="sk-SK"/>
        </w:rPr>
        <w:t>,</w:t>
      </w:r>
    </w:p>
    <w:p w:rsidR="00126CDC" w:rsidRPr="00540BD3" w:rsidRDefault="00AC3005" w:rsidP="00126CD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potvrdenia o umiestnení sa v študentských súťažiach v oblasti architektúra, urbanizmus alebo dizajn.</w:t>
      </w:r>
    </w:p>
    <w:p w:rsidR="00717275" w:rsidRPr="00540BD3" w:rsidRDefault="00096337" w:rsidP="008F349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Štruktúra bodov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hodnotení je uvedená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prílohe č. 1 tejto smernice.</w:t>
      </w:r>
    </w:p>
    <w:p w:rsidR="00717275" w:rsidRPr="00540BD3" w:rsidRDefault="00717275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8F34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Článok 5</w:t>
      </w:r>
    </w:p>
    <w:p w:rsidR="00096337" w:rsidRPr="00540BD3" w:rsidRDefault="00096337" w:rsidP="008F34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>Kritériá hodnotenia</w:t>
      </w:r>
    </w:p>
    <w:p w:rsidR="00096337" w:rsidRPr="00540BD3" w:rsidRDefault="00096337" w:rsidP="0097298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Výsledok výberového konania je vyjadrený súčtom získaný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>c</w:t>
      </w:r>
      <w:r w:rsidRPr="00540BD3">
        <w:rPr>
          <w:rFonts w:eastAsia="Times New Roman" w:cstheme="minorHAnsi"/>
          <w:sz w:val="24"/>
          <w:szCs w:val="24"/>
          <w:lang w:eastAsia="sk-SK"/>
        </w:rPr>
        <w:t>h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bodov z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nasledovných časti :</w:t>
      </w:r>
    </w:p>
    <w:p w:rsidR="00096337" w:rsidRPr="00540BD3" w:rsidRDefault="00096337" w:rsidP="008F349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lastRenderedPageBreak/>
        <w:t>získané body za vážený študijný priemer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(VŠP) všetkých predmetov celého štúdia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bez posledného študijného obdobia (semestra), vrátane neúspešne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ukončených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predmetov,</w:t>
      </w:r>
    </w:p>
    <w:p w:rsidR="00096337" w:rsidRPr="00540BD3" w:rsidRDefault="00096337" w:rsidP="00B224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získané body za vážený študijný priemer (VŠP) z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vybranej skupiny predmetov (ateliérov) celého štúdia bez posledného študijného obdobia (semestra), vrátane neúspešne ukončených</w:t>
      </w:r>
      <w:r w:rsidR="008F349A" w:rsidRPr="00540BD3">
        <w:rPr>
          <w:rFonts w:eastAsia="Times New Roman" w:cstheme="minorHAnsi"/>
          <w:sz w:val="24"/>
          <w:szCs w:val="24"/>
          <w:lang w:eastAsia="sk-SK"/>
        </w:rPr>
        <w:t xml:space="preserve">  </w:t>
      </w:r>
      <w:r w:rsidRPr="00540BD3">
        <w:rPr>
          <w:rFonts w:eastAsia="Times New Roman" w:cstheme="minorHAnsi"/>
          <w:sz w:val="24"/>
          <w:szCs w:val="24"/>
          <w:lang w:eastAsia="sk-SK"/>
        </w:rPr>
        <w:t>predmetov,</w:t>
      </w:r>
    </w:p>
    <w:p w:rsidR="00096337" w:rsidRPr="00540BD3" w:rsidRDefault="00096337" w:rsidP="008F349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získané body z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cudzieho jazyka (podľa doloženého certifikátu alebo výsledkov štúdia z predmetov cudzieho jazyka na FA).</w:t>
      </w:r>
    </w:p>
    <w:p w:rsidR="00FF5C51" w:rsidRPr="00540BD3" w:rsidRDefault="00937248" w:rsidP="005750F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získané body za výsledky v mimoškolských a školských študentských súťažiach v oblasti architektúra, urbanizmus alebo dizajn, resp. v doktorandskom štúdiu aj za výsledky v publikačnej a umeleckej činnosti a zameranie výskumu plánované na zahraničnej univerzite a jeho prínos pre prácu spracovávanú doktorandom.</w:t>
      </w:r>
    </w:p>
    <w:p w:rsidR="008F349A" w:rsidRPr="00540BD3" w:rsidRDefault="008F349A" w:rsidP="008F349A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8F349A" w:rsidRPr="00540BD3" w:rsidRDefault="00096337" w:rsidP="008F34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Výsledky výberového konania sú určené súčtom získaných bodov z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jednotlivých hodnotených súčastí. Na tomto základe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je vytvorený zoznam uchádzačov vzostupne podľa počtu bodov, ktorý vytvára kvalitatívne poradie uchádzačov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jednotlivých destináciách (počnúc uchádzačom s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najvyšším počtom bodov).</w:t>
      </w:r>
    </w:p>
    <w:p w:rsidR="008F349A" w:rsidRPr="00540BD3" w:rsidRDefault="008F349A" w:rsidP="008F349A">
      <w:pPr>
        <w:pStyle w:val="Odsekzoznamu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D466C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prípade rovnosti bodov celkového výsledku rozhoduje vyšší počet získaných bodov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jednotlivých oblastiach hodnotenia v</w:t>
      </w:r>
      <w:r w:rsidR="008F349A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poradí podľa ods. 1.</w:t>
      </w:r>
    </w:p>
    <w:p w:rsidR="00717275" w:rsidRPr="00540BD3" w:rsidRDefault="00717275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8F34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>Záverečné ustanovenia</w:t>
      </w:r>
    </w:p>
    <w:p w:rsidR="008F349A" w:rsidRPr="00540BD3" w:rsidRDefault="00096337" w:rsidP="008F349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Tieto Zásady 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pravidlá výberového konania na zahraničné 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>š</w:t>
      </w:r>
      <w:r w:rsidRPr="00540BD3">
        <w:rPr>
          <w:rFonts w:eastAsia="Times New Roman" w:cstheme="minorHAnsi"/>
          <w:sz w:val="24"/>
          <w:szCs w:val="24"/>
          <w:lang w:eastAsia="sk-SK"/>
        </w:rPr>
        <w:t>tudentské mobility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rámci programu Erasmus+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nadobúdajú platnosť a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ú</w:t>
      </w:r>
      <w:r w:rsidR="003D227B" w:rsidRPr="00540BD3">
        <w:rPr>
          <w:rFonts w:eastAsia="Times New Roman" w:cstheme="minorHAnsi"/>
          <w:sz w:val="24"/>
          <w:szCs w:val="24"/>
          <w:lang w:eastAsia="sk-SK"/>
        </w:rPr>
        <w:t>činnosť dňom podpísania dekanom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 FA STU.</w:t>
      </w:r>
    </w:p>
    <w:p w:rsidR="0053774F" w:rsidRPr="00540BD3" w:rsidRDefault="0088474F" w:rsidP="0053774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Príloha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 xml:space="preserve"> č. 1 tvor</w:t>
      </w:r>
      <w:r>
        <w:rPr>
          <w:rFonts w:eastAsia="Times New Roman" w:cstheme="minorHAnsi"/>
          <w:sz w:val="24"/>
          <w:szCs w:val="24"/>
          <w:lang w:eastAsia="sk-SK"/>
        </w:rPr>
        <w:t>í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 xml:space="preserve"> nedeliteľnú súčasť tejto smernice.</w:t>
      </w:r>
    </w:p>
    <w:p w:rsidR="0053774F" w:rsidRPr="00540BD3" w:rsidRDefault="00096337" w:rsidP="0053774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 xml:space="preserve">Ruší sa interný predpis č. </w:t>
      </w:r>
      <w:r w:rsidR="0053774F" w:rsidRPr="00540BD3">
        <w:rPr>
          <w:rFonts w:eastAsia="Times New Roman" w:cstheme="minorHAnsi"/>
          <w:sz w:val="24"/>
          <w:szCs w:val="24"/>
          <w:lang w:eastAsia="sk-SK"/>
        </w:rPr>
        <w:t>11_2015_</w:t>
      </w:r>
      <w:r w:rsidR="00586F52" w:rsidRPr="00540BD3">
        <w:rPr>
          <w:rFonts w:eastAsia="Times New Roman" w:cstheme="minorHAnsi"/>
          <w:sz w:val="24"/>
          <w:szCs w:val="24"/>
          <w:lang w:eastAsia="sk-SK"/>
        </w:rPr>
        <w:t>S</w:t>
      </w:r>
      <w:r w:rsidR="0088474F">
        <w:rPr>
          <w:rFonts w:eastAsia="Times New Roman" w:cstheme="minorHAnsi"/>
          <w:sz w:val="24"/>
          <w:szCs w:val="24"/>
          <w:lang w:eastAsia="sk-SK"/>
        </w:rPr>
        <w:t xml:space="preserve"> v znení a dodatku č.1</w:t>
      </w:r>
      <w:r w:rsidR="0053774F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„Zásady a</w:t>
      </w:r>
      <w:r w:rsidR="008F349A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pravidlá výberového konania na zahraničné študentské mobility v</w:t>
      </w:r>
      <w:r w:rsidR="008F349A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rámci programu Erasmus+ na FA STU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53774F" w:rsidRPr="00540BD3">
        <w:rPr>
          <w:rFonts w:eastAsia="Times New Roman" w:cstheme="minorHAnsi"/>
          <w:sz w:val="24"/>
          <w:szCs w:val="24"/>
          <w:lang w:eastAsia="sk-SK"/>
        </w:rPr>
        <w:t>Bratislave“ zo dňa 26.10.2016.</w:t>
      </w:r>
    </w:p>
    <w:p w:rsidR="00096337" w:rsidRPr="00540BD3" w:rsidRDefault="00096337" w:rsidP="0053774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Dodatok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č. </w:t>
      </w:r>
      <w:r w:rsidR="00704A9B" w:rsidRPr="00540BD3">
        <w:rPr>
          <w:rFonts w:eastAsia="Times New Roman" w:cstheme="minorHAnsi"/>
          <w:sz w:val="24"/>
          <w:szCs w:val="24"/>
          <w:lang w:eastAsia="sk-SK"/>
        </w:rPr>
        <w:t>2</w:t>
      </w:r>
      <w:r w:rsidRPr="00540BD3">
        <w:rPr>
          <w:rFonts w:eastAsia="Times New Roman" w:cstheme="minorHAnsi"/>
          <w:sz w:val="24"/>
          <w:szCs w:val="24"/>
          <w:lang w:eastAsia="sk-SK"/>
        </w:rPr>
        <w:t xml:space="preserve"> k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„Zásadám a</w:t>
      </w:r>
      <w:r w:rsidR="008F349A" w:rsidRPr="00540BD3">
        <w:rPr>
          <w:rFonts w:eastAsia="Times New Roman" w:cstheme="minorHAnsi"/>
          <w:sz w:val="24"/>
          <w:szCs w:val="24"/>
          <w:lang w:eastAsia="sk-SK"/>
        </w:rPr>
        <w:t> </w:t>
      </w:r>
      <w:r w:rsidRPr="00540BD3">
        <w:rPr>
          <w:rFonts w:eastAsia="Times New Roman" w:cstheme="minorHAnsi"/>
          <w:sz w:val="24"/>
          <w:szCs w:val="24"/>
          <w:lang w:eastAsia="sk-SK"/>
        </w:rPr>
        <w:t>pravidlá</w:t>
      </w:r>
      <w:r w:rsidR="008F349A" w:rsidRPr="00540BD3">
        <w:rPr>
          <w:rFonts w:eastAsia="Times New Roman" w:cstheme="minorHAnsi"/>
          <w:sz w:val="24"/>
          <w:szCs w:val="24"/>
          <w:lang w:eastAsia="sk-SK"/>
        </w:rPr>
        <w:t xml:space="preserve">m </w:t>
      </w:r>
      <w:r w:rsidRPr="00540BD3">
        <w:rPr>
          <w:rFonts w:eastAsia="Times New Roman" w:cstheme="minorHAnsi"/>
          <w:sz w:val="24"/>
          <w:szCs w:val="24"/>
          <w:lang w:eastAsia="sk-SK"/>
        </w:rPr>
        <w:t>výberového konania</w:t>
      </w:r>
      <w:r w:rsidR="008F349A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 zahraničné študentské mobility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rámci programu Erasmus+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 FA STU v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> </w:t>
      </w:r>
      <w:r w:rsidRPr="00540BD3">
        <w:rPr>
          <w:rFonts w:eastAsia="Times New Roman" w:cstheme="minorHAnsi"/>
          <w:sz w:val="24"/>
          <w:szCs w:val="24"/>
          <w:lang w:eastAsia="sk-SK"/>
        </w:rPr>
        <w:t>Bratislave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40BD3">
        <w:rPr>
          <w:rFonts w:eastAsia="Times New Roman" w:cstheme="minorHAnsi"/>
          <w:sz w:val="24"/>
          <w:szCs w:val="24"/>
          <w:lang w:eastAsia="sk-SK"/>
        </w:rPr>
        <w:t>nadobúda platnosť a</w:t>
      </w:r>
      <w:r w:rsidR="008F349A" w:rsidRPr="00540BD3">
        <w:rPr>
          <w:rFonts w:eastAsia="Times New Roman" w:cstheme="minorHAnsi"/>
          <w:sz w:val="24"/>
          <w:szCs w:val="24"/>
          <w:lang w:eastAsia="sk-SK"/>
        </w:rPr>
        <w:t> </w:t>
      </w:r>
      <w:r w:rsidRPr="00540BD3">
        <w:rPr>
          <w:rFonts w:eastAsia="Times New Roman" w:cstheme="minorHAnsi"/>
          <w:sz w:val="24"/>
          <w:szCs w:val="24"/>
          <w:lang w:eastAsia="sk-SK"/>
        </w:rPr>
        <w:t>účinnosť</w:t>
      </w:r>
      <w:r w:rsidR="008F349A" w:rsidRPr="00540BD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937248" w:rsidRPr="00540BD3">
        <w:rPr>
          <w:rFonts w:eastAsia="Times New Roman" w:cstheme="minorHAnsi"/>
          <w:sz w:val="24"/>
          <w:szCs w:val="24"/>
          <w:lang w:eastAsia="sk-SK"/>
        </w:rPr>
        <w:t>29.10.2018.</w:t>
      </w:r>
    </w:p>
    <w:p w:rsidR="00FF5C51" w:rsidRPr="00540BD3" w:rsidRDefault="00FF5C51" w:rsidP="00FF5C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FF5C51" w:rsidRPr="00540BD3" w:rsidRDefault="00FF5C51" w:rsidP="00FF5C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 xml:space="preserve">v Bratislave, </w:t>
      </w:r>
      <w:r w:rsidR="00455E2B">
        <w:rPr>
          <w:rFonts w:eastAsia="Times New Roman" w:cstheme="minorHAnsi"/>
          <w:sz w:val="24"/>
          <w:szCs w:val="24"/>
          <w:lang w:eastAsia="sk-SK"/>
        </w:rPr>
        <w:t>14</w:t>
      </w:r>
      <w:r w:rsidR="00937248" w:rsidRPr="00540BD3">
        <w:rPr>
          <w:rFonts w:eastAsia="Times New Roman" w:cstheme="minorHAnsi"/>
          <w:sz w:val="24"/>
          <w:szCs w:val="24"/>
          <w:lang w:eastAsia="sk-SK"/>
        </w:rPr>
        <w:t>.</w:t>
      </w:r>
      <w:r w:rsidR="00455E2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937248" w:rsidRPr="00540BD3">
        <w:rPr>
          <w:rFonts w:eastAsia="Times New Roman" w:cstheme="minorHAnsi"/>
          <w:sz w:val="24"/>
          <w:szCs w:val="24"/>
          <w:lang w:eastAsia="sk-SK"/>
        </w:rPr>
        <w:t>10.</w:t>
      </w:r>
      <w:r w:rsidR="00455E2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937248" w:rsidRPr="00540BD3">
        <w:rPr>
          <w:rFonts w:eastAsia="Times New Roman" w:cstheme="minorHAnsi"/>
          <w:sz w:val="24"/>
          <w:szCs w:val="24"/>
          <w:lang w:eastAsia="sk-SK"/>
        </w:rPr>
        <w:t>201</w:t>
      </w:r>
      <w:r w:rsidR="00455E2B">
        <w:rPr>
          <w:rFonts w:eastAsia="Times New Roman" w:cstheme="minorHAnsi"/>
          <w:sz w:val="24"/>
          <w:szCs w:val="24"/>
          <w:lang w:eastAsia="sk-SK"/>
        </w:rPr>
        <w:t>9</w:t>
      </w:r>
    </w:p>
    <w:p w:rsidR="00FF5C51" w:rsidRPr="00540BD3" w:rsidRDefault="00FF5C51" w:rsidP="00FF5C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FF5C51" w:rsidRPr="00540BD3" w:rsidRDefault="00FF5C51" w:rsidP="00FF5C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FF5C51" w:rsidRPr="00540BD3" w:rsidRDefault="00FF5C51" w:rsidP="00FF5C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8F349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............................v.r.</w:t>
      </w:r>
      <w:r w:rsidR="00FF5C51" w:rsidRPr="00540BD3">
        <w:rPr>
          <w:rStyle w:val="Odkaznapoznmkupodiarou"/>
          <w:rFonts w:eastAsia="Times New Roman" w:cstheme="minorHAnsi"/>
          <w:sz w:val="24"/>
          <w:szCs w:val="24"/>
          <w:lang w:eastAsia="sk-SK"/>
        </w:rPr>
        <w:footnoteReference w:id="1"/>
      </w:r>
      <w:r w:rsidRPr="00540BD3">
        <w:rPr>
          <w:rFonts w:eastAsia="Times New Roman" w:cstheme="minorHAnsi"/>
          <w:sz w:val="24"/>
          <w:szCs w:val="24"/>
          <w:vertAlign w:val="superscript"/>
          <w:lang w:eastAsia="sk-SK"/>
        </w:rPr>
        <w:t>)</w:t>
      </w:r>
      <w:r w:rsidRPr="00540BD3">
        <w:rPr>
          <w:rFonts w:eastAsia="Times New Roman" w:cstheme="minorHAnsi"/>
          <w:sz w:val="24"/>
          <w:szCs w:val="24"/>
          <w:lang w:eastAsia="sk-SK"/>
        </w:rPr>
        <w:t>............................</w:t>
      </w:r>
    </w:p>
    <w:p w:rsidR="00096337" w:rsidRPr="00540BD3" w:rsidRDefault="00FF5C51" w:rsidP="008F349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b/>
          <w:sz w:val="24"/>
          <w:szCs w:val="24"/>
          <w:lang w:eastAsia="sk-SK"/>
        </w:rPr>
        <w:t>prof</w:t>
      </w:r>
      <w:r w:rsidR="00096337" w:rsidRPr="00540BD3">
        <w:rPr>
          <w:rFonts w:eastAsia="Times New Roman" w:cstheme="minorHAnsi"/>
          <w:b/>
          <w:sz w:val="24"/>
          <w:szCs w:val="24"/>
          <w:lang w:eastAsia="sk-SK"/>
        </w:rPr>
        <w:t xml:space="preserve">. Ing. arch. </w:t>
      </w:r>
      <w:r w:rsidRPr="00540BD3">
        <w:rPr>
          <w:rFonts w:eastAsia="Times New Roman" w:cstheme="minorHAnsi"/>
          <w:b/>
          <w:sz w:val="24"/>
          <w:szCs w:val="24"/>
          <w:lang w:eastAsia="sk-SK"/>
        </w:rPr>
        <w:t>Pavel Gregor</w:t>
      </w:r>
      <w:r w:rsidR="00096337" w:rsidRPr="00540BD3">
        <w:rPr>
          <w:rFonts w:eastAsia="Times New Roman" w:cstheme="minorHAnsi"/>
          <w:b/>
          <w:sz w:val="24"/>
          <w:szCs w:val="24"/>
          <w:lang w:eastAsia="sk-SK"/>
        </w:rPr>
        <w:t>, PhD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>.</w:t>
      </w:r>
    </w:p>
    <w:p w:rsidR="00096337" w:rsidRPr="00540BD3" w:rsidRDefault="0040080F" w:rsidP="0040080F">
      <w:pPr>
        <w:tabs>
          <w:tab w:val="left" w:pos="6240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ab/>
        <w:t xml:space="preserve">   </w:t>
      </w:r>
      <w:r w:rsidR="00FF5C51" w:rsidRPr="00540BD3">
        <w:rPr>
          <w:rFonts w:eastAsia="Times New Roman" w:cstheme="minorHAnsi"/>
          <w:sz w:val="24"/>
          <w:szCs w:val="24"/>
          <w:lang w:eastAsia="sk-SK"/>
        </w:rPr>
        <w:t>dekan</w:t>
      </w:r>
      <w:r w:rsidR="00096337" w:rsidRPr="00540BD3">
        <w:rPr>
          <w:rFonts w:eastAsia="Times New Roman" w:cstheme="minorHAnsi"/>
          <w:sz w:val="24"/>
          <w:szCs w:val="24"/>
          <w:lang w:eastAsia="sk-SK"/>
        </w:rPr>
        <w:t xml:space="preserve"> FA STU</w:t>
      </w:r>
    </w:p>
    <w:p w:rsidR="008F349A" w:rsidRPr="00540BD3" w:rsidRDefault="008F349A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8F349A" w:rsidRPr="00540BD3" w:rsidRDefault="008F349A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96337" w:rsidRPr="00540BD3" w:rsidRDefault="00096337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Prílohy :</w:t>
      </w:r>
    </w:p>
    <w:p w:rsidR="00096337" w:rsidRPr="00540BD3" w:rsidRDefault="00096337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BD3">
        <w:rPr>
          <w:rFonts w:eastAsia="Times New Roman" w:cstheme="minorHAnsi"/>
          <w:sz w:val="24"/>
          <w:szCs w:val="24"/>
          <w:lang w:eastAsia="sk-SK"/>
        </w:rPr>
        <w:t>1.Kritériá a súčasti bodového hodnoteni</w:t>
      </w:r>
      <w:r w:rsidR="00717275" w:rsidRPr="00540BD3">
        <w:rPr>
          <w:rFonts w:eastAsia="Times New Roman" w:cstheme="minorHAnsi"/>
          <w:sz w:val="24"/>
          <w:szCs w:val="24"/>
          <w:lang w:eastAsia="sk-SK"/>
        </w:rPr>
        <w:t xml:space="preserve">a </w:t>
      </w:r>
      <w:r w:rsidRPr="00540BD3">
        <w:rPr>
          <w:rFonts w:eastAsia="Times New Roman" w:cstheme="minorHAnsi"/>
          <w:sz w:val="24"/>
          <w:szCs w:val="24"/>
          <w:lang w:eastAsia="sk-SK"/>
        </w:rPr>
        <w:t>výsledkov výberového konania</w:t>
      </w:r>
    </w:p>
    <w:p w:rsidR="00096337" w:rsidRPr="00540BD3" w:rsidRDefault="00096337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937248" w:rsidRPr="00540BD3" w:rsidRDefault="00937248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937248" w:rsidRPr="00540BD3" w:rsidRDefault="00937248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8F349A" w:rsidRPr="00540BD3" w:rsidRDefault="008F349A" w:rsidP="00972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D3377" w:rsidRPr="009D3377" w:rsidTr="009D3377">
        <w:trPr>
          <w:trHeight w:val="317"/>
        </w:trPr>
        <w:tc>
          <w:tcPr>
            <w:tcW w:w="1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D3377" w:rsidRPr="009D3377" w:rsidRDefault="009D3377" w:rsidP="009D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9D337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k-SK"/>
              </w:rPr>
              <w:t>KRITÉRIA A SÚČASTI BODOVÉHO HODNOTENIA VÝSLEDKOV VÝBEROVÉHO KONANIA NA ERASMUS +</w:t>
            </w:r>
          </w:p>
        </w:tc>
      </w:tr>
      <w:tr w:rsidR="009D3377" w:rsidRPr="009D3377" w:rsidTr="009D3377">
        <w:trPr>
          <w:trHeight w:val="408"/>
        </w:trPr>
        <w:tc>
          <w:tcPr>
            <w:tcW w:w="1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377" w:rsidRPr="009D3377" w:rsidRDefault="009D3377" w:rsidP="009D3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</w:p>
        </w:tc>
      </w:tr>
    </w:tbl>
    <w:p w:rsidR="009D3377" w:rsidRPr="00540BD3" w:rsidRDefault="009D3377" w:rsidP="009D3377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36"/>
        <w:gridCol w:w="1323"/>
        <w:gridCol w:w="236"/>
        <w:gridCol w:w="1323"/>
        <w:gridCol w:w="284"/>
        <w:gridCol w:w="1276"/>
        <w:gridCol w:w="4110"/>
      </w:tblGrid>
      <w:tr w:rsidR="00D97DB9" w:rsidRPr="00540BD3" w:rsidTr="00E72ADB">
        <w:tc>
          <w:tcPr>
            <w:tcW w:w="1649" w:type="dxa"/>
            <w:gridSpan w:val="2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3" w:type="dxa"/>
            <w:gridSpan w:val="4"/>
            <w:vMerge w:val="restart"/>
            <w:shd w:val="clear" w:color="auto" w:fill="auto"/>
          </w:tcPr>
          <w:tbl>
            <w:tblPr>
              <w:tblW w:w="40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24"/>
            </w:tblGrid>
            <w:tr w:rsidR="00D97DB9" w:rsidRPr="00D97DB9" w:rsidTr="00D97DB9">
              <w:trPr>
                <w:trHeight w:val="300"/>
              </w:trPr>
              <w:tc>
                <w:tcPr>
                  <w:tcW w:w="402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97DB9" w:rsidRPr="00D97DB9" w:rsidTr="00D97DB9">
              <w:trPr>
                <w:trHeight w:val="540"/>
              </w:trPr>
              <w:tc>
                <w:tcPr>
                  <w:tcW w:w="40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sk-SK"/>
                    </w:rPr>
                    <w:t>100</w:t>
                  </w:r>
                </w:p>
              </w:tc>
            </w:tr>
            <w:tr w:rsidR="00D97DB9" w:rsidRPr="00D97DB9" w:rsidTr="00D97DB9">
              <w:trPr>
                <w:trHeight w:val="300"/>
              </w:trPr>
              <w:tc>
                <w:tcPr>
                  <w:tcW w:w="40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bodov</w:t>
                  </w:r>
                </w:p>
              </w:tc>
            </w:tr>
            <w:tr w:rsidR="00D97DB9" w:rsidRPr="00D97DB9" w:rsidTr="00D97DB9">
              <w:trPr>
                <w:trHeight w:val="315"/>
              </w:trPr>
              <w:tc>
                <w:tcPr>
                  <w:tcW w:w="40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celkový počet bodov</w:t>
                  </w:r>
                </w:p>
              </w:tc>
            </w:tr>
          </w:tbl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BD3">
              <w:rPr>
                <w:rFonts w:cstheme="min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12065</wp:posOffset>
                      </wp:positionV>
                      <wp:extent cx="466725" cy="361950"/>
                      <wp:effectExtent l="0" t="0" r="47625" b="57150"/>
                      <wp:wrapNone/>
                      <wp:docPr id="31" name="Rovná spojovacia šípk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2DC00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31" o:spid="_x0000_s1026" type="#_x0000_t32" style="position:absolute;margin-left:201.1pt;margin-top:.95pt;width:36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40BD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97DB9" w:rsidRPr="00540BD3" w:rsidTr="00E72ADB">
        <w:tc>
          <w:tcPr>
            <w:tcW w:w="1649" w:type="dxa"/>
            <w:gridSpan w:val="2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BD3">
              <w:rPr>
                <w:rFonts w:cstheme="min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759460</wp:posOffset>
                      </wp:positionV>
                      <wp:extent cx="247650" cy="381000"/>
                      <wp:effectExtent l="38100" t="0" r="19050" b="57150"/>
                      <wp:wrapNone/>
                      <wp:docPr id="30" name="Rovná spojovacia šípk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F8406FE" id="Rovná spojovacia šípka 30" o:spid="_x0000_s1026" type="#_x0000_t32" style="position:absolute;margin-left:59.3pt;margin-top:59.8pt;width:19.5pt;height:30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3" w:type="dxa"/>
            <w:gridSpan w:val="4"/>
            <w:vMerge/>
            <w:shd w:val="clear" w:color="auto" w:fill="auto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7DB9" w:rsidRPr="00540BD3" w:rsidTr="00E72ADB">
        <w:tc>
          <w:tcPr>
            <w:tcW w:w="141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7DB9" w:rsidRPr="00540BD3" w:rsidTr="00E72ADB">
        <w:tc>
          <w:tcPr>
            <w:tcW w:w="141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2" w:type="dxa"/>
            <w:gridSpan w:val="3"/>
          </w:tcPr>
          <w:tbl>
            <w:tblPr>
              <w:tblW w:w="20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D97DB9" w:rsidRPr="00D97DB9" w:rsidTr="00D97DB9">
              <w:trPr>
                <w:trHeight w:val="420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>70</w:t>
                  </w:r>
                </w:p>
              </w:tc>
            </w:tr>
            <w:tr w:rsidR="00D97DB9" w:rsidRPr="00D97DB9" w:rsidTr="00D97DB9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bodov</w:t>
                  </w:r>
                </w:p>
              </w:tc>
            </w:tr>
            <w:tr w:rsidR="00D97DB9" w:rsidRPr="00D97DB9" w:rsidTr="00D97DB9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/VŠP/</w:t>
                  </w:r>
                </w:p>
              </w:tc>
            </w:tr>
          </w:tbl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tbl>
            <w:tblPr>
              <w:tblW w:w="1920" w:type="dxa"/>
              <w:tblInd w:w="9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97DB9" w:rsidRPr="00D97DB9" w:rsidTr="00D97DB9">
              <w:trPr>
                <w:trHeight w:val="42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>30</w:t>
                  </w:r>
                </w:p>
              </w:tc>
            </w:tr>
            <w:tr w:rsidR="00D97DB9" w:rsidRPr="00D97DB9" w:rsidTr="00D97DB9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right w:val="single" w:sz="8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bodov</w:t>
                  </w:r>
                </w:p>
              </w:tc>
            </w:tr>
            <w:tr w:rsidR="00D97DB9" w:rsidRPr="00D97DB9" w:rsidTr="00D97DB9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výsledok z jazyka</w:t>
                  </w:r>
                </w:p>
              </w:tc>
            </w:tr>
          </w:tbl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7DB9" w:rsidRPr="00540BD3" w:rsidTr="00E72ADB">
        <w:tc>
          <w:tcPr>
            <w:tcW w:w="141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BD3">
              <w:rPr>
                <w:rFonts w:cstheme="min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295400" cy="180975"/>
                      <wp:effectExtent l="38100" t="0" r="19050" b="85725"/>
                      <wp:wrapNone/>
                      <wp:docPr id="34" name="Rovná spojovacia šípk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735747" id="Rovná spojovacia šípka 34" o:spid="_x0000_s1026" type="#_x0000_t32" style="position:absolute;margin-left:39pt;margin-top:-.35pt;width:102pt;height:1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DB9" w:rsidRPr="00540BD3" w:rsidRDefault="00E72ADB" w:rsidP="009D3377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BD3">
              <w:rPr>
                <w:rFonts w:cstheme="min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-2540</wp:posOffset>
                      </wp:positionV>
                      <wp:extent cx="600075" cy="209550"/>
                      <wp:effectExtent l="0" t="0" r="66675" b="76200"/>
                      <wp:wrapNone/>
                      <wp:docPr id="35" name="Rovná spojovacia šípk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C732E9" id="Rovná spojovacia šípka 35" o:spid="_x0000_s1026" type="#_x0000_t32" style="position:absolute;margin-left:58.05pt;margin-top:-.2pt;width:4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97DB9" w:rsidRPr="00540BD3">
              <w:rPr>
                <w:rFonts w:cstheme="min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-4445</wp:posOffset>
                      </wp:positionV>
                      <wp:extent cx="238125" cy="180975"/>
                      <wp:effectExtent l="38100" t="0" r="28575" b="47625"/>
                      <wp:wrapNone/>
                      <wp:docPr id="36" name="Rovná spojovacia šípk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A833F2" id="Rovná spojovacia šípka 36" o:spid="_x0000_s1026" type="#_x0000_t32" style="position:absolute;margin-left:37.55pt;margin-top:-.35pt;width:18.75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  <w:r w:rsidRPr="00540BD3">
              <w:rPr>
                <w:rFonts w:cstheme="minorHAns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5080</wp:posOffset>
                      </wp:positionV>
                      <wp:extent cx="0" cy="190500"/>
                      <wp:effectExtent l="76200" t="0" r="57150" b="57150"/>
                      <wp:wrapNone/>
                      <wp:docPr id="33" name="Rovná spojovacia šípk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A6A1151" id="Rovná spojovacia šípka 33" o:spid="_x0000_s1026" type="#_x0000_t32" style="position:absolute;margin-left:98.2pt;margin-top:.4pt;width:0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97DB9" w:rsidRPr="00540BD3" w:rsidTr="00E72ADB">
        <w:trPr>
          <w:trHeight w:val="3195"/>
        </w:trPr>
        <w:tc>
          <w:tcPr>
            <w:tcW w:w="1413" w:type="dxa"/>
          </w:tcPr>
          <w:tbl>
            <w:tblPr>
              <w:tblW w:w="12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5"/>
            </w:tblGrid>
            <w:tr w:rsidR="00D97DB9" w:rsidRPr="009D3377" w:rsidTr="00D97DB9">
              <w:trPr>
                <w:trHeight w:val="300"/>
              </w:trPr>
              <w:tc>
                <w:tcPr>
                  <w:tcW w:w="12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2EFDA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D337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20 bodov (VŠP z doterajšieho štúdia bez posledného  semestra)</w:t>
                  </w: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E72ADB">
              <w:trPr>
                <w:trHeight w:val="450"/>
              </w:trPr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tbl>
            <w:tblPr>
              <w:tblW w:w="12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5"/>
            </w:tblGrid>
            <w:tr w:rsidR="00D97DB9" w:rsidRPr="009D3377" w:rsidTr="00D97DB9">
              <w:trPr>
                <w:trHeight w:val="300"/>
              </w:trPr>
              <w:tc>
                <w:tcPr>
                  <w:tcW w:w="12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2EFDA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D337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20 bodov (VŠP zo skupiny predmetov ateliérov)</w:t>
                  </w: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E72ADB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tbl>
            <w:tblPr>
              <w:tblW w:w="12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5"/>
            </w:tblGrid>
            <w:tr w:rsidR="00D97DB9" w:rsidRPr="009D3377" w:rsidTr="00D97DB9">
              <w:trPr>
                <w:trHeight w:val="300"/>
              </w:trPr>
              <w:tc>
                <w:tcPr>
                  <w:tcW w:w="12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2EFDA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D3377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30 bodov (za súborné portfólio a ocenenia v súťažiach, resp. dokotarandi o výstupy uvedené v CREPČ, CRUEČ)</w:t>
                  </w: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D97DB9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D97DB9" w:rsidRPr="009D3377" w:rsidTr="00E72ADB">
              <w:trPr>
                <w:trHeight w:val="450"/>
              </w:trPr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7DB9" w:rsidRPr="009D3377" w:rsidRDefault="00D97DB9" w:rsidP="009D33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tbl>
            <w:tblPr>
              <w:tblW w:w="34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286"/>
              <w:gridCol w:w="1313"/>
              <w:gridCol w:w="850"/>
            </w:tblGrid>
            <w:tr w:rsidR="00D97DB9" w:rsidRPr="00D97DB9" w:rsidTr="009B1D5C">
              <w:trPr>
                <w:trHeight w:val="672"/>
              </w:trPr>
              <w:tc>
                <w:tcPr>
                  <w:tcW w:w="25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Úroveň ovládania jazykov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body</w:t>
                  </w:r>
                </w:p>
              </w:tc>
            </w:tr>
            <w:tr w:rsidR="00D97DB9" w:rsidRPr="00D97DB9" w:rsidTr="009B1D5C">
              <w:trPr>
                <w:trHeight w:val="422"/>
              </w:trPr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*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**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97DB9" w:rsidRPr="00D97DB9" w:rsidTr="009B1D5C">
              <w:trPr>
                <w:trHeight w:val="364"/>
              </w:trPr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C2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EfC2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26-30</w:t>
                  </w:r>
                </w:p>
              </w:tc>
            </w:tr>
            <w:tr w:rsidR="00D97DB9" w:rsidRPr="00D97DB9" w:rsidTr="009B1D5C">
              <w:trPr>
                <w:trHeight w:val="412"/>
              </w:trPr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C1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EfC1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21-25</w:t>
                  </w:r>
                </w:p>
              </w:tc>
            </w:tr>
            <w:tr w:rsidR="00D97DB9" w:rsidRPr="00D97DB9" w:rsidTr="009B1D5C">
              <w:trPr>
                <w:trHeight w:val="419"/>
              </w:trPr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B2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EfB2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16-20</w:t>
                  </w:r>
                </w:p>
              </w:tc>
            </w:tr>
            <w:tr w:rsidR="00D97DB9" w:rsidRPr="00D97DB9" w:rsidTr="009B1D5C">
              <w:trPr>
                <w:trHeight w:val="398"/>
              </w:trPr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B1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EfB1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6-15</w:t>
                  </w:r>
                </w:p>
              </w:tc>
            </w:tr>
            <w:tr w:rsidR="00D97DB9" w:rsidRPr="00D97DB9" w:rsidTr="009B1D5C">
              <w:trPr>
                <w:trHeight w:val="418"/>
              </w:trPr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A2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EfA2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1-5</w:t>
                  </w:r>
                </w:p>
              </w:tc>
            </w:tr>
            <w:tr w:rsidR="00D97DB9" w:rsidRPr="00D97DB9" w:rsidTr="0088474F">
              <w:trPr>
                <w:trHeight w:val="420"/>
              </w:trPr>
              <w:tc>
                <w:tcPr>
                  <w:tcW w:w="9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A1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EfA1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D97DB9" w:rsidRPr="00D97DB9" w:rsidRDefault="00D97DB9" w:rsidP="00D97D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D97DB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</w:tbl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7DB9" w:rsidRPr="00540BD3" w:rsidTr="00E72ADB">
        <w:tc>
          <w:tcPr>
            <w:tcW w:w="141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7DB9" w:rsidRPr="00540BD3" w:rsidTr="00E72ADB">
        <w:tc>
          <w:tcPr>
            <w:tcW w:w="141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7DB9" w:rsidRPr="00540BD3" w:rsidRDefault="00D97DB9" w:rsidP="009D33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  <w:gridCol w:w="160"/>
        <w:gridCol w:w="940"/>
        <w:gridCol w:w="960"/>
        <w:gridCol w:w="960"/>
        <w:gridCol w:w="960"/>
        <w:gridCol w:w="960"/>
      </w:tblGrid>
      <w:tr w:rsidR="00E72ADB" w:rsidRPr="00E72ADB" w:rsidTr="0088474F">
        <w:trPr>
          <w:trHeight w:val="2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DB" w:rsidRPr="0088474F" w:rsidRDefault="00E72ADB" w:rsidP="0088474F">
            <w:pPr>
              <w:rPr>
                <w:rFonts w:ascii="Arial" w:eastAsia="Times New Roman" w:hAnsi="Arial" w:cs="Arial"/>
                <w:sz w:val="25"/>
                <w:szCs w:val="25"/>
                <w:lang w:eastAsia="sk-SK"/>
              </w:rPr>
            </w:pPr>
            <w:r w:rsidRPr="00E72AD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* </w:t>
            </w:r>
            <w:r w:rsidR="008847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dosiahnutá </w:t>
            </w:r>
            <w:r w:rsidRPr="00E72ADB">
              <w:rPr>
                <w:rFonts w:ascii="Calibri" w:eastAsia="Times New Roman" w:hAnsi="Calibri" w:cs="Calibri"/>
                <w:color w:val="000000"/>
                <w:lang w:eastAsia="sk-SK"/>
              </w:rPr>
              <w:t>ú</w:t>
            </w:r>
            <w:r w:rsidRPr="00540BD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roveň podľa </w:t>
            </w:r>
            <w:r w:rsidR="008847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Spoločného </w:t>
            </w:r>
            <w:r w:rsidRPr="00540BD3">
              <w:rPr>
                <w:rFonts w:ascii="Calibri" w:eastAsia="Times New Roman" w:hAnsi="Calibri" w:cs="Calibri"/>
                <w:color w:val="000000"/>
                <w:lang w:eastAsia="sk-SK"/>
              </w:rPr>
              <w:t>európskeho referenč</w:t>
            </w:r>
            <w:r w:rsidRPr="00E72ADB">
              <w:rPr>
                <w:rFonts w:ascii="Calibri" w:eastAsia="Times New Roman" w:hAnsi="Calibri" w:cs="Calibri"/>
                <w:color w:val="000000"/>
                <w:lang w:eastAsia="sk-SK"/>
              </w:rPr>
              <w:t>ného rámca</w:t>
            </w:r>
            <w:r w:rsidR="008847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pre jazyky </w:t>
            </w:r>
            <w:r w:rsidRPr="00E72AD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DB" w:rsidRPr="00E72ADB" w:rsidRDefault="00E72ADB" w:rsidP="00E72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DB" w:rsidRPr="00E72ADB" w:rsidRDefault="00E72ADB" w:rsidP="00E7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DB" w:rsidRPr="00E72ADB" w:rsidRDefault="00E72ADB" w:rsidP="00E7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DB" w:rsidRPr="00E72ADB" w:rsidRDefault="00E72ADB" w:rsidP="00E7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DB" w:rsidRPr="00E72ADB" w:rsidRDefault="00E72ADB" w:rsidP="00E7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DB" w:rsidRPr="00E72ADB" w:rsidRDefault="00E72ADB" w:rsidP="00E7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2ADB" w:rsidRPr="00E72ADB" w:rsidTr="00E72ADB">
        <w:trPr>
          <w:trHeight w:val="269"/>
        </w:trPr>
        <w:tc>
          <w:tcPr>
            <w:tcW w:w="127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DB" w:rsidRPr="00540BD3" w:rsidRDefault="00E72ADB" w:rsidP="00E72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2ADB">
              <w:rPr>
                <w:rFonts w:ascii="Calibri" w:eastAsia="Times New Roman" w:hAnsi="Calibri" w:cs="Calibri"/>
                <w:color w:val="000000"/>
                <w:lang w:eastAsia="sk-SK"/>
              </w:rPr>
              <w:t>**ekvivalentná úroveň fakulty (EfC1 – EfA1) podľa absolvovania vybranej skupiny predmetov</w:t>
            </w:r>
          </w:p>
          <w:p w:rsidR="00E72ADB" w:rsidRPr="00540BD3" w:rsidRDefault="00E72ADB" w:rsidP="00E72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2AD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(počet bodov zodpovedá súčtu spodnej hranice bodového pásma a podielu medzi bodovým </w:t>
            </w:r>
          </w:p>
          <w:p w:rsidR="00E72ADB" w:rsidRPr="00E72ADB" w:rsidRDefault="00E72ADB" w:rsidP="00E72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2ADB">
              <w:rPr>
                <w:rFonts w:ascii="Calibri" w:eastAsia="Times New Roman" w:hAnsi="Calibri" w:cs="Calibri"/>
                <w:color w:val="000000"/>
                <w:lang w:eastAsia="sk-SK"/>
              </w:rPr>
              <w:t>rozsahom pásma a VŠP z uvedenej skupiny predmetov)</w:t>
            </w:r>
          </w:p>
        </w:tc>
      </w:tr>
      <w:tr w:rsidR="00E72ADB" w:rsidRPr="00E72ADB" w:rsidTr="00E72ADB">
        <w:trPr>
          <w:trHeight w:val="450"/>
        </w:trPr>
        <w:tc>
          <w:tcPr>
            <w:tcW w:w="127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ADB" w:rsidRPr="00E72ADB" w:rsidRDefault="00E72ADB" w:rsidP="00E72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9D3377" w:rsidRPr="00540BD3" w:rsidRDefault="009D3377" w:rsidP="009D3377">
      <w:pPr>
        <w:jc w:val="both"/>
        <w:rPr>
          <w:rFonts w:cstheme="minorHAnsi"/>
          <w:sz w:val="24"/>
          <w:szCs w:val="24"/>
        </w:rPr>
      </w:pPr>
    </w:p>
    <w:p w:rsidR="009D3377" w:rsidRPr="00540BD3" w:rsidRDefault="009D3377" w:rsidP="009D3377">
      <w:pPr>
        <w:jc w:val="both"/>
        <w:rPr>
          <w:noProof/>
          <w:lang w:eastAsia="sk-SK"/>
        </w:rPr>
      </w:pPr>
      <w:r w:rsidRPr="00540BD3">
        <w:rPr>
          <w:rFonts w:cstheme="minorHAnsi"/>
          <w:sz w:val="24"/>
          <w:szCs w:val="24"/>
        </w:rPr>
        <w:t>Príloha č. 1</w:t>
      </w:r>
    </w:p>
    <w:sectPr w:rsidR="009D3377" w:rsidRPr="00540B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6F" w:rsidRDefault="001E2D6F" w:rsidP="00972988">
      <w:pPr>
        <w:spacing w:after="0" w:line="240" w:lineRule="auto"/>
      </w:pPr>
      <w:r>
        <w:separator/>
      </w:r>
    </w:p>
  </w:endnote>
  <w:endnote w:type="continuationSeparator" w:id="0">
    <w:p w:rsidR="001E2D6F" w:rsidRDefault="001E2D6F" w:rsidP="0097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373799"/>
      <w:docPartObj>
        <w:docPartGallery w:val="Page Numbers (Bottom of Page)"/>
        <w:docPartUnique/>
      </w:docPartObj>
    </w:sdtPr>
    <w:sdtEndPr/>
    <w:sdtContent>
      <w:p w:rsidR="00FF5C51" w:rsidRDefault="00FF5C51">
        <w:pPr>
          <w:pStyle w:val="Pta"/>
          <w:jc w:val="right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8A2502" wp14:editId="2BBA65BD">
                  <wp:simplePos x="0" y="0"/>
                  <wp:positionH relativeFrom="margin">
                    <wp:align>right</wp:align>
                  </wp:positionH>
                  <wp:positionV relativeFrom="paragraph">
                    <wp:posOffset>-13335</wp:posOffset>
                  </wp:positionV>
                  <wp:extent cx="6219825" cy="9525"/>
                  <wp:effectExtent l="0" t="0" r="28575" b="28575"/>
                  <wp:wrapNone/>
                  <wp:docPr id="2" name="Rovná spojnica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219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7DEF2179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8.55pt,-1.05pt" to="928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" strokecolor="#5b9bd5 [3204]" strokeweight=".5pt">
                  <v:stroke joinstyle="miter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0139">
          <w:rPr>
            <w:noProof/>
          </w:rPr>
          <w:t>1</w:t>
        </w:r>
        <w:r>
          <w:fldChar w:fldCharType="end"/>
        </w:r>
      </w:p>
    </w:sdtContent>
  </w:sdt>
  <w:p w:rsidR="008F349A" w:rsidRDefault="008F34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6F" w:rsidRDefault="001E2D6F" w:rsidP="00972988">
      <w:pPr>
        <w:spacing w:after="0" w:line="240" w:lineRule="auto"/>
      </w:pPr>
      <w:r>
        <w:separator/>
      </w:r>
    </w:p>
  </w:footnote>
  <w:footnote w:type="continuationSeparator" w:id="0">
    <w:p w:rsidR="001E2D6F" w:rsidRDefault="001E2D6F" w:rsidP="00972988">
      <w:pPr>
        <w:spacing w:after="0" w:line="240" w:lineRule="auto"/>
      </w:pPr>
      <w:r>
        <w:continuationSeparator/>
      </w:r>
    </w:p>
  </w:footnote>
  <w:footnote w:id="1">
    <w:p w:rsidR="00FF5C51" w:rsidRPr="00972988" w:rsidRDefault="00FF5C51" w:rsidP="00FF5C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972988">
        <w:rPr>
          <w:rFonts w:eastAsia="Times New Roman" w:cstheme="minorHAnsi"/>
          <w:sz w:val="24"/>
          <w:szCs w:val="24"/>
          <w:lang w:eastAsia="sk-SK"/>
        </w:rPr>
        <w:t>Originál podpísaného vnútorného predpisu číslo 11_201S-S „Zásady a pravidlá výberového konania na zahraničné študentské mobility v rámci programu Erasmus+ na FA STU v Bratislave v znení dodatku č. 1 "je uložený a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72988">
        <w:rPr>
          <w:rFonts w:eastAsia="Times New Roman" w:cstheme="minorHAnsi"/>
          <w:sz w:val="24"/>
          <w:szCs w:val="24"/>
          <w:lang w:eastAsia="sk-SK"/>
        </w:rPr>
        <w:t>k nahliadnutiu prístupný u tajomníčky Fakulty architektúry Slovenskej technickej univerzity v Bratislave</w:t>
      </w:r>
    </w:p>
    <w:p w:rsidR="00FF5C51" w:rsidRDefault="00FF5C51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8" w:rsidRDefault="00972988">
    <w:pPr>
      <w:pStyle w:val="Hlavika"/>
    </w:pPr>
    <w:r>
      <w:rPr>
        <w:rFonts w:ascii="Arial" w:eastAsia="Times New Roman" w:hAnsi="Arial" w:cs="Arial"/>
        <w:noProof/>
        <w:sz w:val="28"/>
        <w:szCs w:val="28"/>
        <w:lang w:eastAsia="sk-SK"/>
      </w:rPr>
      <w:drawing>
        <wp:inline distT="0" distB="0" distL="0" distR="0" wp14:anchorId="5C346E85" wp14:editId="6280C81E">
          <wp:extent cx="1243619" cy="494451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 stub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6" cy="521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988" w:rsidRDefault="0097298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247"/>
    <w:multiLevelType w:val="hybridMultilevel"/>
    <w:tmpl w:val="AEFEB344"/>
    <w:lvl w:ilvl="0" w:tplc="5AAE23B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05F50C5"/>
    <w:multiLevelType w:val="hybridMultilevel"/>
    <w:tmpl w:val="4A70FE7C"/>
    <w:lvl w:ilvl="0" w:tplc="2F0C4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67EA"/>
    <w:multiLevelType w:val="hybridMultilevel"/>
    <w:tmpl w:val="087836FE"/>
    <w:lvl w:ilvl="0" w:tplc="DA84B5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1C88"/>
    <w:multiLevelType w:val="hybridMultilevel"/>
    <w:tmpl w:val="0F6ACDDE"/>
    <w:lvl w:ilvl="0" w:tplc="E7FA00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87B67"/>
    <w:multiLevelType w:val="hybridMultilevel"/>
    <w:tmpl w:val="195A0750"/>
    <w:lvl w:ilvl="0" w:tplc="DB249CCA">
      <w:start w:val="1"/>
      <w:numFmt w:val="lowerLetter"/>
      <w:lvlText w:val="%1)"/>
      <w:lvlJc w:val="left"/>
      <w:pPr>
        <w:ind w:left="1434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2C55D61"/>
    <w:multiLevelType w:val="hybridMultilevel"/>
    <w:tmpl w:val="96221C78"/>
    <w:lvl w:ilvl="0" w:tplc="3EB8A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3B8B"/>
    <w:multiLevelType w:val="hybridMultilevel"/>
    <w:tmpl w:val="96221C78"/>
    <w:lvl w:ilvl="0" w:tplc="3EB8A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87A8D"/>
    <w:multiLevelType w:val="hybridMultilevel"/>
    <w:tmpl w:val="ED427D66"/>
    <w:lvl w:ilvl="0" w:tplc="C414EBA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020EE"/>
    <w:multiLevelType w:val="hybridMultilevel"/>
    <w:tmpl w:val="2FE6F39E"/>
    <w:lvl w:ilvl="0" w:tplc="B47462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6C26"/>
    <w:multiLevelType w:val="hybridMultilevel"/>
    <w:tmpl w:val="D67AAD6A"/>
    <w:lvl w:ilvl="0" w:tplc="36A0259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8F66408"/>
    <w:multiLevelType w:val="hybridMultilevel"/>
    <w:tmpl w:val="9BE04DC4"/>
    <w:lvl w:ilvl="0" w:tplc="25AEF2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32155"/>
    <w:multiLevelType w:val="hybridMultilevel"/>
    <w:tmpl w:val="3DFEC98C"/>
    <w:lvl w:ilvl="0" w:tplc="600E7342">
      <w:start w:val="1"/>
      <w:numFmt w:val="bullet"/>
      <w:lvlText w:val="-"/>
      <w:lvlJc w:val="left"/>
      <w:pPr>
        <w:ind w:left="179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2">
    <w:nsid w:val="79AE5F1F"/>
    <w:multiLevelType w:val="hybridMultilevel"/>
    <w:tmpl w:val="8A5437A4"/>
    <w:lvl w:ilvl="0" w:tplc="82349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D3D74"/>
    <w:multiLevelType w:val="hybridMultilevel"/>
    <w:tmpl w:val="8F1CBBF2"/>
    <w:lvl w:ilvl="0" w:tplc="36A02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37"/>
    <w:rsid w:val="0005500C"/>
    <w:rsid w:val="00090268"/>
    <w:rsid w:val="00096337"/>
    <w:rsid w:val="000A1A7F"/>
    <w:rsid w:val="00126CDC"/>
    <w:rsid w:val="001E0D10"/>
    <w:rsid w:val="001E2D6F"/>
    <w:rsid w:val="00206C76"/>
    <w:rsid w:val="002075D4"/>
    <w:rsid w:val="00215855"/>
    <w:rsid w:val="002A19BA"/>
    <w:rsid w:val="002F4F9A"/>
    <w:rsid w:val="00354166"/>
    <w:rsid w:val="00367E3D"/>
    <w:rsid w:val="00370952"/>
    <w:rsid w:val="003B20AE"/>
    <w:rsid w:val="003B2273"/>
    <w:rsid w:val="003D227B"/>
    <w:rsid w:val="0040080F"/>
    <w:rsid w:val="004366D2"/>
    <w:rsid w:val="00455E2B"/>
    <w:rsid w:val="004625B8"/>
    <w:rsid w:val="004B172F"/>
    <w:rsid w:val="0053774F"/>
    <w:rsid w:val="00540BD3"/>
    <w:rsid w:val="00586F52"/>
    <w:rsid w:val="00591D91"/>
    <w:rsid w:val="00680548"/>
    <w:rsid w:val="006853EB"/>
    <w:rsid w:val="00690029"/>
    <w:rsid w:val="00704A9B"/>
    <w:rsid w:val="00717275"/>
    <w:rsid w:val="007A5B9C"/>
    <w:rsid w:val="007A7777"/>
    <w:rsid w:val="007E455B"/>
    <w:rsid w:val="007F2237"/>
    <w:rsid w:val="0083671A"/>
    <w:rsid w:val="00880A46"/>
    <w:rsid w:val="0088474F"/>
    <w:rsid w:val="00891D90"/>
    <w:rsid w:val="008C0B0E"/>
    <w:rsid w:val="008C0C2E"/>
    <w:rsid w:val="008F349A"/>
    <w:rsid w:val="00937248"/>
    <w:rsid w:val="00954E33"/>
    <w:rsid w:val="00972988"/>
    <w:rsid w:val="009B1D5C"/>
    <w:rsid w:val="009D3377"/>
    <w:rsid w:val="009D6AAE"/>
    <w:rsid w:val="00AC3005"/>
    <w:rsid w:val="00AD30BC"/>
    <w:rsid w:val="00BA7677"/>
    <w:rsid w:val="00BD36D3"/>
    <w:rsid w:val="00BE0139"/>
    <w:rsid w:val="00C442E5"/>
    <w:rsid w:val="00D97DB9"/>
    <w:rsid w:val="00DC631C"/>
    <w:rsid w:val="00DF1518"/>
    <w:rsid w:val="00E26834"/>
    <w:rsid w:val="00E72ADB"/>
    <w:rsid w:val="00EB1B9A"/>
    <w:rsid w:val="00ED189C"/>
    <w:rsid w:val="00EE2020"/>
    <w:rsid w:val="00FB6544"/>
    <w:rsid w:val="00FB74E5"/>
    <w:rsid w:val="00FF4582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25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7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2988"/>
  </w:style>
  <w:style w:type="paragraph" w:styleId="Pta">
    <w:name w:val="footer"/>
    <w:basedOn w:val="Normlny"/>
    <w:link w:val="PtaChar"/>
    <w:uiPriority w:val="99"/>
    <w:unhideWhenUsed/>
    <w:rsid w:val="0097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2988"/>
  </w:style>
  <w:style w:type="character" w:styleId="Odkaznakomentr">
    <w:name w:val="annotation reference"/>
    <w:basedOn w:val="Predvolenpsmoodseku"/>
    <w:uiPriority w:val="99"/>
    <w:semiHidden/>
    <w:unhideWhenUsed/>
    <w:rsid w:val="00FF5C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5C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5C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5C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5C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C5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5C5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5C5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5C51"/>
    <w:rPr>
      <w:vertAlign w:val="superscript"/>
    </w:rPr>
  </w:style>
  <w:style w:type="table" w:styleId="Mriekatabuky">
    <w:name w:val="Table Grid"/>
    <w:basedOn w:val="Normlnatabuka"/>
    <w:uiPriority w:val="39"/>
    <w:rsid w:val="00C4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25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7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2988"/>
  </w:style>
  <w:style w:type="paragraph" w:styleId="Pta">
    <w:name w:val="footer"/>
    <w:basedOn w:val="Normlny"/>
    <w:link w:val="PtaChar"/>
    <w:uiPriority w:val="99"/>
    <w:unhideWhenUsed/>
    <w:rsid w:val="0097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2988"/>
  </w:style>
  <w:style w:type="character" w:styleId="Odkaznakomentr">
    <w:name w:val="annotation reference"/>
    <w:basedOn w:val="Predvolenpsmoodseku"/>
    <w:uiPriority w:val="99"/>
    <w:semiHidden/>
    <w:unhideWhenUsed/>
    <w:rsid w:val="00FF5C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5C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5C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5C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5C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C5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5C5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5C5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5C51"/>
    <w:rPr>
      <w:vertAlign w:val="superscript"/>
    </w:rPr>
  </w:style>
  <w:style w:type="table" w:styleId="Mriekatabuky">
    <w:name w:val="Table Grid"/>
    <w:basedOn w:val="Normlnatabuka"/>
    <w:uiPriority w:val="39"/>
    <w:rsid w:val="00C4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5E4B-DB81-4CBA-98DA-24E2A683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koncekova</dc:creator>
  <cp:lastModifiedBy>FA</cp:lastModifiedBy>
  <cp:revision>2</cp:revision>
  <cp:lastPrinted>2018-11-05T14:48:00Z</cp:lastPrinted>
  <dcterms:created xsi:type="dcterms:W3CDTF">2019-12-02T08:58:00Z</dcterms:created>
  <dcterms:modified xsi:type="dcterms:W3CDTF">2019-12-02T08:58:00Z</dcterms:modified>
</cp:coreProperties>
</file>